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103D">
      <w:pPr>
        <w:pStyle w:val="printredaction-line"/>
        <w:divId w:val="1577977503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27 июня 2016</w:t>
      </w:r>
    </w:p>
    <w:p w:rsidR="00000000" w:rsidRDefault="00B1103D">
      <w:pPr>
        <w:divId w:val="54914677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Минстроя России от 27.06.2016 № 454/пр</w:t>
      </w:r>
    </w:p>
    <w:p w:rsidR="00000000" w:rsidRDefault="00B1103D">
      <w:pPr>
        <w:pStyle w:val="2"/>
        <w:divId w:val="157797750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методических рекомендаций по установлению минимального размера взноса на капитальный ремонт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4" w:anchor="/document/99/499026713/XA00M6G2N3/" w:history="1">
        <w:r>
          <w:rPr>
            <w:rStyle w:val="a4"/>
            <w:rFonts w:ascii="Georgia" w:hAnsi="Georgia"/>
          </w:rPr>
          <w:t>пунктом 1 постановления Правительства Российской Федерации от 14 июня 2013 года № 505 "О федеральном органе исполнительной власти, уполномоченном на осуществление мониторинга испол</w:t>
        </w:r>
        <w:r>
          <w:rPr>
            <w:rStyle w:val="a4"/>
            <w:rFonts w:ascii="Georgia" w:hAnsi="Georgia"/>
          </w:rPr>
          <w:t>ьзования жилищного фонда и обеспечения его сохранности"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 xml:space="preserve">1 Утвердить методические рекомендации по установлению минимального размера взноса на капитальный ремонт согласно </w:t>
      </w:r>
      <w:hyperlink r:id="rId5" w:anchor="/document/99/420369853/XA00LUO2M6/" w:tgtFrame="_self" w:history="1">
        <w:r>
          <w:rPr>
            <w:rStyle w:val="a4"/>
            <w:rFonts w:ascii="Georgia" w:hAnsi="Georgia"/>
          </w:rPr>
          <w:t>приложению к настоящему приказу</w:t>
        </w:r>
      </w:hyperlink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2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А.В.Чибиса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divId w:val="608241338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М.А.Мень</w:t>
      </w:r>
      <w:r>
        <w:rPr>
          <w:rFonts w:ascii="Georgia" w:hAnsi="Georgia"/>
        </w:rPr>
        <w:t xml:space="preserve"> </w:t>
      </w:r>
    </w:p>
    <w:p w:rsidR="00000000" w:rsidRDefault="00B1103D">
      <w:pPr>
        <w:pStyle w:val="align-right"/>
        <w:divId w:val="844562522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Министерств</w:t>
      </w:r>
      <w:r>
        <w:rPr>
          <w:rFonts w:ascii="Georgia" w:hAnsi="Georgia"/>
        </w:rPr>
        <w:t>а строительства и</w:t>
      </w:r>
      <w:r>
        <w:rPr>
          <w:rFonts w:ascii="Georgia" w:hAnsi="Georgia"/>
        </w:rPr>
        <w:br/>
      </w:r>
      <w:r>
        <w:rPr>
          <w:rFonts w:ascii="Georgia" w:hAnsi="Georgia"/>
        </w:rPr>
        <w:t>жилищно-коммунального хозяйства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27 июня 2016 года № 454/пр</w:t>
      </w:r>
      <w:r>
        <w:rPr>
          <w:rFonts w:ascii="Georgia" w:hAnsi="Georgia"/>
        </w:rPr>
        <w:t xml:space="preserve"> </w:t>
      </w:r>
    </w:p>
    <w:p w:rsidR="00000000" w:rsidRDefault="00B1103D">
      <w:pPr>
        <w:divId w:val="31680551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Методические рекомендации по установлению минимального размера взноса на капитальный ремон</w:t>
      </w:r>
      <w:r>
        <w:rPr>
          <w:rStyle w:val="docsupplement-name"/>
          <w:rFonts w:ascii="Georgia" w:eastAsia="Times New Roman" w:hAnsi="Georgia"/>
        </w:rPr>
        <w:t>т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 xml:space="preserve">Настоящие методические рекомендации разработаны в </w:t>
      </w:r>
      <w:r>
        <w:rPr>
          <w:rFonts w:ascii="Georgia" w:hAnsi="Georgia"/>
        </w:rPr>
        <w:t xml:space="preserve">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</w:t>
      </w:r>
      <w:hyperlink r:id="rId6" w:anchor="/document/99/901919946/XA00MGI2O6/" w:history="1">
        <w:r>
          <w:rPr>
            <w:rStyle w:val="a4"/>
            <w:rFonts w:ascii="Georgia" w:hAnsi="Georgia"/>
          </w:rPr>
          <w:t>частью 8.1 статьи 156 Жилищного кодекса Российской Федерации</w:t>
        </w:r>
      </w:hyperlink>
      <w:r>
        <w:rPr>
          <w:rFonts w:ascii="Georgia" w:hAnsi="Georgia"/>
        </w:rPr>
        <w:t xml:space="preserve"> (далее - Жилищный кодекс)</w:t>
      </w:r>
      <w:r>
        <w:rPr>
          <w:rFonts w:ascii="Georgia" w:hAnsi="Georgia"/>
        </w:rPr>
        <w:t>.</w:t>
      </w:r>
    </w:p>
    <w:p w:rsidR="00000000" w:rsidRDefault="00B1103D">
      <w:pPr>
        <w:divId w:val="40129473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1.1. Установление субъектом Российской Федерации минимального размера взно</w:t>
      </w:r>
      <w:r>
        <w:rPr>
          <w:rFonts w:ascii="Georgia" w:hAnsi="Georgia"/>
        </w:rPr>
        <w:t>са на капитальный ремонт общего имущества в многоквартирном доме (далее - минимальный размер взноса) рекомендуется осуществлять на основе следующих принципов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минимального размера взноса на основе оценки общей потребности в средствах на финанс</w:t>
      </w:r>
      <w:r>
        <w:rPr>
          <w:rFonts w:ascii="Georgia" w:hAnsi="Georgia"/>
        </w:rPr>
        <w:t xml:space="preserve">ирование услуг и (или) работ по капитальному ремонту общего имущества в многоквартирных домах (далее - капитальный ремонт многоквартирных домов, капитальный ремонт многоквартирного дома), входящих </w:t>
      </w:r>
      <w:r>
        <w:rPr>
          <w:rFonts w:ascii="Georgia" w:hAnsi="Georgia"/>
        </w:rPr>
        <w:lastRenderedPageBreak/>
        <w:t>в перечень услуг и (или) работ по капитальному ремонту обще</w:t>
      </w:r>
      <w:r>
        <w:rPr>
          <w:rFonts w:ascii="Georgia" w:hAnsi="Georgia"/>
        </w:rPr>
        <w:t xml:space="preserve">го имущества в многоквартирном доме, предусмотренный </w:t>
      </w:r>
      <w:hyperlink r:id="rId7" w:anchor="/document/99/901919946/XA00MIO2OH/" w:history="1">
        <w:r>
          <w:rPr>
            <w:rStyle w:val="a4"/>
            <w:rFonts w:ascii="Georgia" w:hAnsi="Georgia"/>
          </w:rPr>
          <w:t>частью 1 статьи 166 Жилищного кодекса Российской Федерации</w:t>
        </w:r>
      </w:hyperlink>
      <w:r>
        <w:rPr>
          <w:rFonts w:ascii="Georgia" w:hAnsi="Georgia"/>
        </w:rPr>
        <w:t>, а также нормативным правовым актом субъекта Российской Федерации, п</w:t>
      </w:r>
      <w:r>
        <w:rPr>
          <w:rFonts w:ascii="Georgia" w:hAnsi="Georgia"/>
        </w:rPr>
        <w:t xml:space="preserve">ринятым в соответствии с </w:t>
      </w:r>
      <w:hyperlink r:id="rId8" w:anchor="/document/99/901919946/XA00MJA2OK/" w:history="1">
        <w:r>
          <w:rPr>
            <w:rStyle w:val="a4"/>
            <w:rFonts w:ascii="Georgia" w:hAnsi="Georgia"/>
          </w:rPr>
          <w:t>частью 2 указанной статьи</w:t>
        </w:r>
      </w:hyperlink>
      <w:r>
        <w:rPr>
          <w:rFonts w:ascii="Georgia" w:hAnsi="Georgia"/>
        </w:rPr>
        <w:t xml:space="preserve"> (далее -установленный перечень услуг и работ по капитальному ремонту) (далее - перечень минимально необходимых услуг и работ по к</w:t>
      </w:r>
      <w:r>
        <w:rPr>
          <w:rFonts w:ascii="Georgia" w:hAnsi="Georgia"/>
        </w:rPr>
        <w:t>апитальному ремонту)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доступность минимального размера взноса для граждан - собственников помещений в многоквартирных домах с учетом совокупных расходов на оплату жилого помещения и коммунальных услуг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доступность минимального размера взноса для граждан </w:t>
      </w:r>
      <w:r>
        <w:rPr>
          <w:rFonts w:ascii="Georgia" w:hAnsi="Georgia"/>
        </w:rPr>
        <w:t>- собственников помещений в многоквартирных домах с учетом совокупных расходов на оплату жилого помещения и коммунальных услуг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достаточность финансовых средств, формируемых исходя из устанавливаемого минимального размера взноса, с учетом планируемых мер </w:t>
      </w:r>
      <w:r>
        <w:rPr>
          <w:rFonts w:ascii="Georgia" w:hAnsi="Georgia"/>
        </w:rPr>
        <w:t xml:space="preserve">финансовой поддержки за счет средств бюджета субъекта Российской Федерации, местных бюджетов в соответствии со </w:t>
      </w:r>
      <w:hyperlink r:id="rId9" w:anchor="/document/99/901919946/XA00MB82MR/" w:history="1">
        <w:r>
          <w:rPr>
            <w:rStyle w:val="a4"/>
            <w:rFonts w:ascii="Georgia" w:hAnsi="Georgia"/>
          </w:rPr>
          <w:t>статьей 191 Жилищного кодекса Российской Федерации</w:t>
        </w:r>
      </w:hyperlink>
      <w:r>
        <w:rPr>
          <w:rFonts w:ascii="Georgia" w:hAnsi="Georgia"/>
        </w:rPr>
        <w:t xml:space="preserve"> (далее - финансова</w:t>
      </w:r>
      <w:r>
        <w:rPr>
          <w:rFonts w:ascii="Georgia" w:hAnsi="Georgia"/>
        </w:rPr>
        <w:t xml:space="preserve">я бюджетная поддержка) для обеспечения выполнения региональной программы капитального ремонта общего имущества в многоквартирных домах, разрабатываемой и утверждаемой в соответствии со </w:t>
      </w:r>
      <w:hyperlink r:id="rId10" w:anchor="/document/99/901919946/XA00M9O2MJ/" w:history="1">
        <w:r>
          <w:rPr>
            <w:rStyle w:val="a4"/>
            <w:rFonts w:ascii="Georgia" w:hAnsi="Georgia"/>
          </w:rPr>
          <w:t>статьей 168 Жилищного кодекса Российской Федерации</w:t>
        </w:r>
      </w:hyperlink>
      <w:r>
        <w:rPr>
          <w:rFonts w:ascii="Georgia" w:hAnsi="Georgia"/>
        </w:rPr>
        <w:t xml:space="preserve"> (далее - региональная программа капитального ремонта)</w:t>
      </w:r>
      <w:r>
        <w:rPr>
          <w:rFonts w:ascii="Georgia" w:hAnsi="Georgia"/>
        </w:rPr>
        <w:t>.</w:t>
      </w:r>
    </w:p>
    <w:p w:rsidR="00000000" w:rsidRDefault="00B1103D">
      <w:pPr>
        <w:divId w:val="129290751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Оценка общей потребности в средствах на финансирование капитального ремонта многоквартирных домов в рамках региональной программы капитального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ремонт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2.1. В целях установления минимального размера взноса общую потребность в средствах на финансирование капитального ремонта многоквартирных домов, расположенных на территории субъекта Российской Федерации, в рамках региональной программы капитально</w:t>
      </w:r>
      <w:r>
        <w:rPr>
          <w:rFonts w:ascii="Georgia" w:hAnsi="Georgia"/>
        </w:rPr>
        <w:t>го ремонта (С</w:t>
      </w:r>
      <w:r>
        <w:rPr>
          <w:rFonts w:ascii="Georgia" w:hAnsi="Georgia"/>
          <w:noProof/>
        </w:rPr>
        <w:drawing>
          <wp:inline distT="0" distB="0" distL="0" distR="0">
            <wp:extent cx="160020" cy="236220"/>
            <wp:effectExtent l="0" t="0" r="0" b="0"/>
            <wp:docPr id="1" name="Рисунок 1" descr="http://www.1jur.ru/system/content/feature/image/265095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jur.ru/system/content/feature/image/2650951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 рекомендуется определять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муниципальным образованиям, входящим в субъект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исходя из оценочной стоимо</w:t>
      </w:r>
      <w:r>
        <w:rPr>
          <w:rFonts w:ascii="Georgia" w:hAnsi="Georgia"/>
        </w:rPr>
        <w:t>сти капитального ремонта основных типов многоквартирных домов, расположенных на территории муниципального образования, по уровню благоустройства, конструктивным и техническим параметрам многоквартирных домов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исходя из перечня минимально необходимых услуг</w:t>
      </w:r>
      <w:r>
        <w:rPr>
          <w:rFonts w:ascii="Georgia" w:hAnsi="Georgia"/>
        </w:rPr>
        <w:t xml:space="preserve"> и работ по капитальному ремонту для каждого типа многоквартирного дома, установленного субъектом Российской Федерации с учетом положений </w:t>
      </w:r>
      <w:hyperlink r:id="rId12" w:anchor="/document/99/901919946/XA00MIQ2OI/" w:history="1">
        <w:r>
          <w:rPr>
            <w:rStyle w:val="a4"/>
            <w:rFonts w:ascii="Georgia" w:hAnsi="Georgia"/>
          </w:rPr>
          <w:t>статьи 166 Жилищного кодекса Российской Фе</w:t>
        </w:r>
        <w:r>
          <w:rPr>
            <w:rStyle w:val="a4"/>
            <w:rFonts w:ascii="Georgia" w:hAnsi="Georgia"/>
          </w:rPr>
          <w:t>дерации</w:t>
        </w:r>
      </w:hyperlink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2.2. Оценочная стоимость капитального ремонта i-того типа многоквартирного дома в j-том муниципальном образовании (C</w:t>
      </w:r>
      <w:r>
        <w:rPr>
          <w:rFonts w:ascii="Georgia" w:hAnsi="Georgia"/>
          <w:noProof/>
        </w:rPr>
        <w:drawing>
          <wp:inline distT="0" distB="0" distL="0" distR="0">
            <wp:extent cx="121920" cy="236220"/>
            <wp:effectExtent l="0" t="0" r="0" b="0"/>
            <wp:docPr id="2" name="Рисунок 2" descr="http://www.1jur.ru/system/content/feature/image/268204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jur.ru/system/content/feature/image/2682049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 рекомендуется определять как суммарную стоимость всех услуг и работ, входящих в перечень минимально необходимых услуг и работ по капитальному ремонту данног</w:t>
      </w:r>
      <w:r>
        <w:rPr>
          <w:rFonts w:ascii="Georgia" w:hAnsi="Georgia"/>
        </w:rPr>
        <w:t>о типа многоквартирного дома с учетом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 xml:space="preserve">стоимости разработки проектной документации (в случае, если подготовка проектной документации необходима в соответствии с законодательством Российской Федерации о градостроительной деятельности) и стоимости услуг по </w:t>
      </w:r>
      <w:r>
        <w:rPr>
          <w:rFonts w:ascii="Georgia" w:hAnsi="Georgia"/>
        </w:rPr>
        <w:t>строительному контролю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необходимости неоднократного выполнения отдельных видов услуг и (или)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</w:t>
      </w:r>
      <w:r>
        <w:rPr>
          <w:rFonts w:ascii="Georgia" w:hAnsi="Georgia"/>
        </w:rPr>
        <w:t>редного капитального ремонта (нормативных межремонтных сроков) отдельных элементов строительных конструкций и инженерных систем данного типа многоквартирного дома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2.3. Стоимость каждой услуги и (или) работы по капитальному ремонту i-того типа многоквартир</w:t>
      </w:r>
      <w:r>
        <w:rPr>
          <w:rFonts w:ascii="Georgia" w:hAnsi="Georgia"/>
        </w:rPr>
        <w:t>ного дома в j-том муниципальном образовании рекомендуется определять на основе стоимости фактически оказанных услуг и (или) выполненных работ по капитальному ремонту многоквартирных домов данного типа за предшествующие один - три года с учетом индексов для</w:t>
      </w:r>
      <w:r>
        <w:rPr>
          <w:rFonts w:ascii="Georgia" w:hAnsi="Georgia"/>
        </w:rPr>
        <w:t xml:space="preserve"> приведения стоимости услуг и (или) работ к их стоимости на год утверждения региональной программы капитального ремонта - индексов изменения стоимости услуг и работ в строительстве, а при их отсутствии - индексов потребительских цен (далее - индексов измен</w:t>
      </w:r>
      <w:r>
        <w:rPr>
          <w:rFonts w:ascii="Georgia" w:hAnsi="Georgia"/>
        </w:rPr>
        <w:t>ения стоимости услуг и работ по капитальному ремонту)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2.4. Оценочную стоимость капитального ремонта i-того типа многоквартирного дома в j-том муниципальном образовании (C</w:t>
      </w:r>
      <w:r>
        <w:rPr>
          <w:rFonts w:ascii="Georgia" w:hAnsi="Georgia"/>
          <w:noProof/>
        </w:rPr>
        <w:drawing>
          <wp:inline distT="0" distB="0" distL="0" distR="0">
            <wp:extent cx="121920" cy="236220"/>
            <wp:effectExtent l="0" t="0" r="0" b="0"/>
            <wp:docPr id="3" name="Рисунок 3" descr="http://www.1jur.ru/system/content/feature/image/268204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jur.ru/system/content/feature/image/2682049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 рекомендуется определять в ценах года принятия (актуализации) региональной программы капитального ремонта (без учета инфляции в последующие годы реализации региональной программы капитального ремонта и других факторов)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2.5. Общую потребность в средствах</w:t>
      </w:r>
      <w:r>
        <w:rPr>
          <w:rFonts w:ascii="Georgia" w:hAnsi="Georgia"/>
        </w:rPr>
        <w:t xml:space="preserve"> на финансирование капитального ремонта многоквартирных домов на территории j-ro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</w:t>
      </w:r>
      <w:r>
        <w:rPr>
          <w:rFonts w:ascii="Georgia" w:hAnsi="Georgia"/>
        </w:rPr>
        <w:t>пальном образовании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948"/>
        <w:gridCol w:w="1407"/>
      </w:tblGrid>
      <w:tr w:rsidR="00000000">
        <w:trPr>
          <w:divId w:val="761683282"/>
        </w:trPr>
        <w:tc>
          <w:tcPr>
            <w:tcW w:w="9610" w:type="dxa"/>
            <w:vAlign w:val="center"/>
            <w:hideMark/>
          </w:tcPr>
          <w:p w:rsidR="00000000" w:rsidRDefault="00B1103D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B110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61683282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1103D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47800" cy="274320"/>
                  <wp:effectExtent l="0" t="0" r="0" b="0"/>
                  <wp:docPr id="4" name="Рисунок 4" descr="http://www.1jur.ru/system/content/feature/image/268205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1jur.ru/system/content/feature/image/268205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1103D">
            <w:pPr>
              <w:pStyle w:val="formattext"/>
            </w:pPr>
            <w:r>
              <w:t>(1)</w:t>
            </w:r>
          </w:p>
        </w:tc>
      </w:tr>
    </w:tbl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где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342900" cy="236220"/>
            <wp:effectExtent l="0" t="0" r="0" b="0"/>
            <wp:docPr id="5" name="Рисунок 5" descr="http://www.1jur.ru/system/content/feature/image/268205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1jur.ru/system/content/feature/image/2682051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общая потребно</w:t>
      </w:r>
      <w:r>
        <w:rPr>
          <w:rFonts w:ascii="Georgia" w:hAnsi="Georgia"/>
        </w:rPr>
        <w:t>сть в средствах на финансирование капитального ремонта многоквартирных домов в j-том муниципальном образовании, тыс.руб.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36220" cy="236220"/>
            <wp:effectExtent l="0" t="0" r="0" b="0"/>
            <wp:docPr id="6" name="Рисунок 6" descr="http://www.1jur.ru/system/content/feature/image/268205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1jur.ru/system/content/feature/image/2682052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оценочная стоимость капитального ремонта i-того типа многоквартирного дома в j-том муниципальном образовании, тыс.руб.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28600" cy="236220"/>
            <wp:effectExtent l="0" t="0" r="0" b="0"/>
            <wp:docPr id="7" name="Рисунок 7" descr="http://www.1jur.ru/system/content/feature/image/26312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1jur.ru/system/content/feature/image/2631259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количество многоквартирных домов i-того типа в j-том муниципальном образовании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n - число тип</w:t>
      </w:r>
      <w:r>
        <w:rPr>
          <w:rFonts w:ascii="Georgia" w:hAnsi="Georgia"/>
        </w:rPr>
        <w:t>ов многоквартирных домов в j-том муниципальном образовании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lastRenderedPageBreak/>
        <w:t>2.6. Общую потребность в средствах на финансирование капитального ремонта многоквартирных домов, расположенных на территории субъекта Российской Федерации, в рамках региональной программы капиталь</w:t>
      </w:r>
      <w:r>
        <w:rPr>
          <w:rFonts w:ascii="Georgia" w:hAnsi="Georgia"/>
        </w:rPr>
        <w:t>ного ремонта (Скр) рекомендуется рассчитывать как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792"/>
        <w:gridCol w:w="1563"/>
      </w:tblGrid>
      <w:tr w:rsidR="00000000">
        <w:trPr>
          <w:divId w:val="366952002"/>
        </w:trPr>
        <w:tc>
          <w:tcPr>
            <w:tcW w:w="9425" w:type="dxa"/>
            <w:vAlign w:val="center"/>
            <w:hideMark/>
          </w:tcPr>
          <w:p w:rsidR="00000000" w:rsidRDefault="00B1103D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B110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66952002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1103D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181100" cy="297180"/>
                  <wp:effectExtent l="0" t="0" r="0" b="7620"/>
                  <wp:docPr id="8" name="Рисунок 8" descr="http://www.1jur.ru/system/content/feature/image/26820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1jur.ru/system/content/feature/image/26820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1103D">
            <w:pPr>
              <w:pStyle w:val="formattext"/>
            </w:pPr>
            <w:r>
              <w:t>(2)</w:t>
            </w:r>
          </w:p>
        </w:tc>
      </w:tr>
    </w:tbl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где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304800" cy="198120"/>
            <wp:effectExtent l="0" t="0" r="0" b="0"/>
            <wp:docPr id="9" name="Рисунок 9" descr="http://www.1jur.ru/system/content/feature/image/26312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1jur.ru/system/content/feature/image/2631260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общая потребность в средствах на финансирование капитального р</w:t>
      </w:r>
      <w:r>
        <w:rPr>
          <w:rFonts w:ascii="Georgia" w:hAnsi="Georgia"/>
        </w:rPr>
        <w:t>емонта многоквартирных домов, расположенных на территории субъекта Российской Федерации, в рамках региональной программы капитального ремонта, тыс.руб.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342900" cy="236220"/>
            <wp:effectExtent l="0" t="0" r="0" b="0"/>
            <wp:docPr id="10" name="Рисунок 10" descr="http://www.1jur.ru/system/content/feature/image/268205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1jur.ru/system/content/feature/image/2682051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- общая потребность в средствах на финансирование капитального ремонта многоквартирных домов в j-том муниципальном образовании, </w:t>
      </w:r>
      <w:r>
        <w:rPr>
          <w:rFonts w:ascii="Georgia" w:hAnsi="Georgia"/>
        </w:rPr>
        <w:t>тыс.руб.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m - количество муниципальных образований в субъекте Российской Федерации</w:t>
      </w:r>
      <w:r>
        <w:rPr>
          <w:rFonts w:ascii="Georgia" w:hAnsi="Georgia"/>
        </w:rPr>
        <w:t>.</w:t>
      </w:r>
    </w:p>
    <w:p w:rsidR="00000000" w:rsidRDefault="00B1103D">
      <w:pPr>
        <w:divId w:val="180977836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Определение необходимого размера взноса собственников помещений в многоквартирных домах на капитальный ремонт в рамках региональной программы капитального ремонт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 xml:space="preserve">3.1. </w:t>
      </w:r>
      <w:r>
        <w:rPr>
          <w:rFonts w:ascii="Georgia" w:hAnsi="Georgia"/>
        </w:rPr>
        <w:t>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доме, который обеспечит, при условии его ежемесячн</w:t>
      </w:r>
      <w:r>
        <w:rPr>
          <w:rFonts w:ascii="Georgia" w:hAnsi="Georgia"/>
        </w:rPr>
        <w:t>ого внесения в течение всего срока реализации региональной программы капитального ремонта, формирование фонда капитального ремонта в размере, обеспечивающем финансирование установленного субъектом Российской Федерации перечня минимально необходимых услуг и</w:t>
      </w:r>
      <w:r>
        <w:rPr>
          <w:rFonts w:ascii="Georgia" w:hAnsi="Georgia"/>
        </w:rPr>
        <w:t xml:space="preserve"> работ по капитальному ремонту многоквартирного дома без привлечения финансовой бюджетной поддержки (далее - необходимый размер взноса на капитальный ремонт) с учетом оценки доступности необходимого размера вноса на капитальный ремонт для граждан - собстве</w:t>
      </w:r>
      <w:r>
        <w:rPr>
          <w:rFonts w:ascii="Georgia" w:hAnsi="Georgia"/>
        </w:rPr>
        <w:t>нников помещений в многоквартирных домах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3.2. Необходимый размер взноса на капитальный ремонт рекомендуется определять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муниципальным образованиям, входящим в субъект Российской Федерации, и по типам многоквартирных домов в муниципальном образовании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исходя из удельной стоимости капитального ремонта основных типов многоквартирных домов, расположенных на территории муниципальных образований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исходя из планируемого срока реализации региональной программы капитального ремонта многоквартирных домов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3.3.</w:t>
      </w:r>
      <w:r>
        <w:rPr>
          <w:rFonts w:ascii="Georgia" w:hAnsi="Georgia"/>
        </w:rPr>
        <w:t xml:space="preserve"> Удельную стоимость капитального ремонта i-того типа многоквартирного дома в j-том муниципальном образовании рекомендуется рассчитывать в рублях на 1 </w:t>
      </w:r>
      <w:r>
        <w:rPr>
          <w:rFonts w:ascii="Georgia" w:hAnsi="Georgia"/>
        </w:rPr>
        <w:lastRenderedPageBreak/>
        <w:t>квадратный метр общей площади жилого (нежилого) помещения в многоквартирном доме (C</w:t>
      </w:r>
      <w:r>
        <w:rPr>
          <w:rFonts w:ascii="Georgia" w:hAnsi="Georgia"/>
          <w:noProof/>
        </w:rPr>
        <w:drawing>
          <wp:inline distT="0" distB="0" distL="0" distR="0">
            <wp:extent cx="144780" cy="236220"/>
            <wp:effectExtent l="0" t="0" r="7620" b="0"/>
            <wp:docPr id="11" name="Рисунок 11" descr="http://www.1jur.ru/system/content/feature/image/26820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1jur.ru/system/content/feature/image/2682054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 на основе оценочной стоимости капитального ремонта данного тип</w:t>
      </w:r>
      <w:r>
        <w:rPr>
          <w:rFonts w:ascii="Georgia" w:hAnsi="Georgia"/>
        </w:rPr>
        <w:t xml:space="preserve">а многоквартирного дома, определенной в соответствии с </w:t>
      </w:r>
      <w:hyperlink r:id="rId21" w:anchor="/document/99/420369853/XA00M262MM/" w:tgtFrame="_self" w:history="1">
        <w:r>
          <w:rPr>
            <w:rStyle w:val="a4"/>
            <w:rFonts w:ascii="Georgia" w:hAnsi="Georgia"/>
          </w:rPr>
          <w:t>разделом 2 настоящих методических рекомендаций</w:t>
        </w:r>
      </w:hyperlink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3.4. Удельную стоимость капитального ремонта i-того типа многоквар</w:t>
      </w:r>
      <w:r>
        <w:rPr>
          <w:rFonts w:ascii="Georgia" w:hAnsi="Georgia"/>
        </w:rPr>
        <w:t>тирного дома в j-том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(без учета</w:t>
      </w:r>
      <w:r>
        <w:rPr>
          <w:rFonts w:ascii="Georgia" w:hAnsi="Georgia"/>
        </w:rPr>
        <w:t xml:space="preserve"> площади помещений, относящихся к общему имуществу в многоквартирном доме)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767"/>
        <w:gridCol w:w="1588"/>
      </w:tblGrid>
      <w:tr w:rsidR="00000000">
        <w:trPr>
          <w:divId w:val="1480029812"/>
        </w:trPr>
        <w:tc>
          <w:tcPr>
            <w:tcW w:w="9425" w:type="dxa"/>
            <w:vAlign w:val="center"/>
            <w:hideMark/>
          </w:tcPr>
          <w:p w:rsidR="00000000" w:rsidRDefault="00B1103D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B110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0029812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1103D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647700" cy="419100"/>
                  <wp:effectExtent l="0" t="0" r="0" b="0"/>
                  <wp:docPr id="12" name="Рисунок 12" descr="http://www.1jur.ru/system/content/feature/image/268205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1jur.ru/system/content/feature/image/268205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1103D">
            <w:pPr>
              <w:pStyle w:val="formattext"/>
            </w:pPr>
            <w:r>
              <w:t>(3)</w:t>
            </w:r>
          </w:p>
        </w:tc>
      </w:tr>
    </w:tbl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где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59080" cy="198120"/>
            <wp:effectExtent l="0" t="0" r="7620" b="0"/>
            <wp:docPr id="13" name="Рисунок 13" descr="http://www.1jur.ru/system/content/feature/image/268205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1jur.ru/system/content/feature/image/2682056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удельная стоимость капитального ремонта i-того типа многоквартирного дома в j-том муниципальном образовании, тыс.руб./кв.м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59080" cy="198120"/>
            <wp:effectExtent l="0" t="0" r="7620" b="0"/>
            <wp:docPr id="14" name="Рисунок 14" descr="http://www.1jur.ru/system/content/feature/image/26820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1jur.ru/system/content/feature/image/2682057/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оценочная стоимость капи</w:t>
      </w:r>
      <w:r>
        <w:rPr>
          <w:rFonts w:ascii="Georgia" w:hAnsi="Georgia"/>
        </w:rPr>
        <w:t>тального ремонта i-того типа многоквартирного дома в j-том муниципальном образовании, тыс.руб.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198120" cy="198120"/>
            <wp:effectExtent l="0" t="0" r="0" b="0"/>
            <wp:docPr id="15" name="Рисунок 15" descr="http://www.1jur.ru/system/content/feature/image/26748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1jur.ru/system/content/feature/image/2674833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суммарная общая площадь жилых и нежилых помещений в i-том типе многоквартирного дома в j-том муниципальном образовании, кв.м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3.5. Необходимый размер взноса на капитальный ремонт в i-т</w:t>
      </w:r>
      <w:r>
        <w:rPr>
          <w:rFonts w:ascii="Georgia" w:hAnsi="Georgia"/>
        </w:rPr>
        <w:t>ом типе многоквартирного дома в j-том муниципальном образовании в рублях на 1 квадратный метр общей площади помещений в многоквартирном доме в месяц (В</w:t>
      </w:r>
      <w:r>
        <w:rPr>
          <w:rFonts w:ascii="Georgia" w:hAnsi="Georgia"/>
          <w:noProof/>
        </w:rPr>
        <w:drawing>
          <wp:inline distT="0" distB="0" distL="0" distR="0">
            <wp:extent cx="114300" cy="274320"/>
            <wp:effectExtent l="0" t="0" r="0" b="0"/>
            <wp:docPr id="16" name="Рисунок 16" descr="http://www.1jur.ru/system/content/feature/image/26820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1jur.ru/system/content/feature/image/2682058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 при допущении постоянства размера такого взноса в течение срока региональной программы капитального ремонта рекомендуется расс</w:t>
      </w:r>
      <w:r>
        <w:rPr>
          <w:rFonts w:ascii="Georgia" w:hAnsi="Georgia"/>
        </w:rPr>
        <w:t>читывать путем деления удельной стоимости капитального ремонта i-того типа многоквартирного дома в j-том муниципальном образовании на общий срок региональной программы, исчисленный в календарных месяцах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90"/>
        <w:gridCol w:w="2165"/>
      </w:tblGrid>
      <w:tr w:rsidR="00000000">
        <w:trPr>
          <w:divId w:val="869757348"/>
        </w:trPr>
        <w:tc>
          <w:tcPr>
            <w:tcW w:w="8686" w:type="dxa"/>
            <w:vAlign w:val="center"/>
            <w:hideMark/>
          </w:tcPr>
          <w:p w:rsidR="00000000" w:rsidRDefault="00B1103D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B110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69757348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1103D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800100" cy="388620"/>
                  <wp:effectExtent l="0" t="0" r="0" b="0"/>
                  <wp:docPr id="17" name="Рисунок 17" descr="http://www.1jur.ru/system/content/feature/image/268205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1jur.ru/system/content/feature/image/268205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1103D">
            <w:pPr>
              <w:pStyle w:val="formattext"/>
            </w:pPr>
            <w:r>
              <w:t>(4)</w:t>
            </w:r>
          </w:p>
        </w:tc>
      </w:tr>
    </w:tbl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где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20980" cy="274320"/>
            <wp:effectExtent l="0" t="0" r="7620" b="0"/>
            <wp:docPr id="18" name="Рисунок 18" descr="http://www.1jur.ru/system/content/feature/image/26820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1jur.ru/system/content/feature/image/2682060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размер необходимого взноса на капитальный ремонт собственников помещений в i-том типе мн</w:t>
      </w:r>
      <w:r>
        <w:rPr>
          <w:rFonts w:ascii="Georgia" w:hAnsi="Georgia"/>
        </w:rPr>
        <w:t>огоквартирного дома в j-том муниципальном образовании, руб./кв.м в месяц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Cuj - удельная стоимость капитального ремонта i-того типа многоквартирного дома в j-том муниципальном образовании, тыс.руб./кв.м</w:t>
      </w:r>
      <w:r>
        <w:rPr>
          <w:rFonts w:ascii="Georgia" w:hAnsi="Georgia"/>
        </w:rPr>
        <w:t>;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N - срок реализации региональной программы капиталь</w:t>
      </w:r>
      <w:r>
        <w:rPr>
          <w:rFonts w:ascii="Georgia" w:hAnsi="Georgia"/>
        </w:rPr>
        <w:t>ного ремонта, годы</w:t>
      </w:r>
      <w:r>
        <w:rPr>
          <w:rFonts w:ascii="Georgia" w:hAnsi="Georgia"/>
        </w:rPr>
        <w:t>;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lastRenderedPageBreak/>
        <w:t>12 - число календарных месяцев в году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3.6. Рекомендуется устанавливать срок региональной программы капитального ремонта (N), составляющий тридцать лет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 xml:space="preserve">3.7. Поскольку согласно </w:t>
      </w:r>
      <w:hyperlink r:id="rId29" w:anchor="/document/99/901919946/XA00MGI2O6/" w:history="1">
        <w:r>
          <w:rPr>
            <w:rStyle w:val="a4"/>
            <w:rFonts w:ascii="Georgia" w:hAnsi="Georgia"/>
          </w:rPr>
          <w:t>части 8.1 статьи 156 Жилищного кодекса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</w:t>
      </w:r>
      <w:r>
        <w:rPr>
          <w:rFonts w:ascii="Georgia" w:hAnsi="Georgia"/>
        </w:rPr>
        <w:t>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образованиях, исходя из раз</w:t>
      </w:r>
      <w:r>
        <w:rPr>
          <w:rFonts w:ascii="Georgia" w:hAnsi="Georgia"/>
        </w:rPr>
        <w:t>личий между рассчитанными значениями необходимого размера взноса на капитальный ремонт для разных типов многоквартирных домов в муниципальных образованиях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 xml:space="preserve">3.8. Установление минимального размера взноса, дифференцированного по типам многоквартирных домов в </w:t>
      </w:r>
      <w:r>
        <w:rPr>
          <w:rFonts w:ascii="Georgia" w:hAnsi="Georgia"/>
        </w:rPr>
        <w:t>муниципальном образовании,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домов, превышающей 10 процентов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3.9. В случае, если разница между значениями не</w:t>
      </w:r>
      <w:r>
        <w:rPr>
          <w:rFonts w:ascii="Georgia" w:hAnsi="Georgia"/>
        </w:rPr>
        <w:t>обходимого размера взноса на капитальный ремонт для разных типов многоквартирных домов в муниципальном образовании не превышает 10 процентов, рекомендуется принимать единое значение необходимого размера взноса (B</w:t>
      </w:r>
      <w:r>
        <w:rPr>
          <w:rFonts w:ascii="Georgia" w:hAnsi="Georgia"/>
          <w:noProof/>
        </w:rPr>
        <w:drawing>
          <wp:inline distT="0" distB="0" distL="0" distR="0">
            <wp:extent cx="114300" cy="274320"/>
            <wp:effectExtent l="0" t="0" r="0" b="0"/>
            <wp:docPr id="19" name="Рисунок 19" descr="http://www.1jur.ru/system/content/feature/image/26820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1jur.ru/system/content/feature/image/2682061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 по муниципальному образованию, определенное как средневзвешенное рас</w:t>
      </w:r>
      <w:r>
        <w:rPr>
          <w:rFonts w:ascii="Georgia" w:hAnsi="Georgia"/>
        </w:rPr>
        <w:t>считанных значений необходимого размера взноса для разных типов многоквартирных домов, с учетом доли данных типов многоквартирных домов в общей площади многоквартирного жилищного фонда в муниципальном образовании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083"/>
        <w:gridCol w:w="2272"/>
      </w:tblGrid>
      <w:tr w:rsidR="00000000">
        <w:trPr>
          <w:divId w:val="1969162261"/>
        </w:trPr>
        <w:tc>
          <w:tcPr>
            <w:tcW w:w="8501" w:type="dxa"/>
            <w:vAlign w:val="center"/>
            <w:hideMark/>
          </w:tcPr>
          <w:p w:rsidR="00000000" w:rsidRDefault="00B1103D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B110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69162261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1103D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57300" cy="274320"/>
                  <wp:effectExtent l="0" t="0" r="0" b="0"/>
                  <wp:docPr id="20" name="Рисунок 20" descr="http://www.1jur.ru/system/content/feature/image/268206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1jur.ru/system/content/feature/image/268206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1103D">
            <w:pPr>
              <w:pStyle w:val="formattext"/>
            </w:pPr>
            <w:r>
              <w:t>(5)</w:t>
            </w:r>
          </w:p>
        </w:tc>
      </w:tr>
    </w:tbl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где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20980" cy="274320"/>
            <wp:effectExtent l="0" t="0" r="7620" b="0"/>
            <wp:docPr id="21" name="Рисунок 21" descr="http://www.1jur.ru/system/content/feature/image/26820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1jur.ru/system/content/feature/image/2682063/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единое значение необходимого размера взноса на капитальный ремонт в j-том муниципальном образовании, руб./кв.м в месяц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20980" cy="274320"/>
            <wp:effectExtent l="0" t="0" r="7620" b="0"/>
            <wp:docPr id="22" name="Рисунок 22" descr="http://www.1jur.ru/system/content/feature/image/26820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1jur.ru/system/content/feature/image/2682060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размер необходимого взноса на капитальный ремонт собственников помещений в i-том типе многоква</w:t>
      </w:r>
      <w:r>
        <w:rPr>
          <w:rFonts w:ascii="Georgia" w:hAnsi="Georgia"/>
        </w:rPr>
        <w:t>ртирного дома в j-том муниципальном образовании, руб./кв.м в месяц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190500" cy="236220"/>
            <wp:effectExtent l="0" t="0" r="0" b="0"/>
            <wp:docPr id="23" name="Рисунок 23" descr="http://www.1jur.ru/system/content/feature/image/26820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1jur.ru/system/content/feature/image/2682064/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доля суммарной площади многоквартирных домов i-того типа в общей площади многоквартирного жилищного фонда в j-том муниципальном образовании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n - число типов многоквартирных домов в j-том муниципальном образовани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B1103D">
      <w:pPr>
        <w:divId w:val="86756647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Оценка доступности необходимого размера взноса на капитальный ремонт для граждан - собственников помещений в многоквартирных дома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4.1. Оценку доступности необходимого размера взноса на капитальный ремонт для граждан - собственников помещений в многоквартирных домах (далее - доступность для граждан) рекомендуется проводить по муниципальным образованиям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4.2. Оценку доступности для гра</w:t>
      </w:r>
      <w:r>
        <w:rPr>
          <w:rFonts w:ascii="Georgia" w:hAnsi="Georgia"/>
        </w:rPr>
        <w:t>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ремонт, если установлена целесообразность дифферен</w:t>
      </w:r>
      <w:r>
        <w:rPr>
          <w:rFonts w:ascii="Georgia" w:hAnsi="Georgia"/>
        </w:rPr>
        <w:t>циации минимального размера взноса по типам многоквартирных домов в муниципальном образовании.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(следующи</w:t>
      </w:r>
      <w:r>
        <w:rPr>
          <w:rFonts w:ascii="Georgia" w:hAnsi="Georgia"/>
        </w:rPr>
        <w:t>х) значения необходимого размера взноса на капитальный ремонт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4.3. В качестве критерия доступности для граждан необходимого размера взноса на капитальный ремонт рекомендуется использовать критерий "Доля расходов граждан на оплату жилого помещения и коммун</w:t>
      </w:r>
      <w:r>
        <w:rPr>
          <w:rFonts w:ascii="Georgia" w:hAnsi="Georgia"/>
        </w:rPr>
        <w:t>альных услуг в совокупном доходе семьи (в процентах)"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4.4.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</w:t>
      </w:r>
      <w:r>
        <w:rPr>
          <w:rFonts w:ascii="Georgia" w:hAnsi="Georgia"/>
        </w:rPr>
        <w:t>нальных услуг в совокупном доходе семьи с рекомендуемым предельным значением данного критерия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4.5. Прогнозируемая доля расходов граждан на оплату жилого помещения и коммунальных услуг в совокупном доходе семьи рекомендуется рассчитывать как отношение прог</w:t>
      </w:r>
      <w:r>
        <w:rPr>
          <w:rFonts w:ascii="Georgia" w:hAnsi="Georgia"/>
        </w:rPr>
        <w:t>нозируемого совокупного платежа за жилищно-коммунальные услуги (в состав которого входит взнос на капитальный ремонт исходя из необходимого размера взноса на капитальный ремонт) в расчете на одного человека в месяц к среднедушевому доходу в муниципальном о</w:t>
      </w:r>
      <w:r>
        <w:rPr>
          <w:rFonts w:ascii="Georgia" w:hAnsi="Georgia"/>
        </w:rPr>
        <w:t>бразовании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19"/>
        <w:gridCol w:w="2136"/>
      </w:tblGrid>
      <w:tr w:rsidR="00000000">
        <w:trPr>
          <w:divId w:val="1255944354"/>
        </w:trPr>
        <w:tc>
          <w:tcPr>
            <w:tcW w:w="8686" w:type="dxa"/>
            <w:vAlign w:val="center"/>
            <w:hideMark/>
          </w:tcPr>
          <w:p w:rsidR="00000000" w:rsidRDefault="00B1103D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B110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55944354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1103D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173480" cy="533400"/>
                  <wp:effectExtent l="0" t="0" r="7620" b="0"/>
                  <wp:docPr id="24" name="Рисунок 24" descr="http://www.1jur.ru/system/content/feature/image/268206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1jur.ru/system/content/feature/image/268206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1103D">
            <w:pPr>
              <w:pStyle w:val="formattext"/>
            </w:pPr>
            <w:r>
              <w:t>(6)</w:t>
            </w:r>
          </w:p>
        </w:tc>
      </w:tr>
    </w:tbl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где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59080" cy="236220"/>
            <wp:effectExtent l="0" t="0" r="7620" b="0"/>
            <wp:docPr id="25" name="Рисунок 25" descr="http://www.1jur.ru/system/content/feature/image/26820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1jur.ru/system/content/feature/image/2682066/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доля расходов граждан на</w:t>
      </w:r>
      <w:r>
        <w:rPr>
          <w:rFonts w:ascii="Georgia" w:hAnsi="Georgia"/>
        </w:rPr>
        <w:t xml:space="preserve"> оплату жилого помещения и коммунальных услуг в совокупном доходе семьи в j-том муниципальном образовании, 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419100" cy="266700"/>
            <wp:effectExtent l="0" t="0" r="0" b="0"/>
            <wp:docPr id="26" name="Рисунок 26" descr="http://www.1jur.ru/system/content/feature/image/26820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1jur.ru/system/content/feature/image/2682067/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прогнозируемый совокупный платеж за жилищно-коммунальные услуг</w:t>
      </w:r>
      <w:r>
        <w:rPr>
          <w:rFonts w:ascii="Georgia" w:hAnsi="Georgia"/>
        </w:rPr>
        <w:t>и в j-том муниципальном образовании, руб./чел. в месяц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312420" cy="266700"/>
            <wp:effectExtent l="0" t="0" r="0" b="0"/>
            <wp:docPr id="27" name="Рисунок 27" descr="http://www.1jur.ru/system/content/feature/image/26820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1jur.ru/system/content/feature/image/2682068/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среднедушевой доход в j-том муниципальном образовании, руб./чел. в месяц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lastRenderedPageBreak/>
        <w:t>4.6. Прогнозируемый совокупный платеж за жилищно-коммунальные услуги в расчете на человека в месяц рекомендуется рассчитывать исходя из следующих данных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размер расходов по оплате жилищно-коммунальных услуг в расчете на одного человека в месяц (источник: </w:t>
      </w:r>
      <w:r>
        <w:rPr>
          <w:rFonts w:ascii="Georgia" w:hAnsi="Georgia"/>
        </w:rPr>
        <w:t>результаты государственного федерального статистического наблюдения по форме 22-жкх, показатель "Возмещение затрат за предоставление услуг по установленным для населения тарифам по всем жилищно-коммунальным услугам")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оцениваемый на предмет доступности дл</w:t>
      </w:r>
      <w:r>
        <w:rPr>
          <w:rFonts w:ascii="Georgia" w:hAnsi="Georgia"/>
        </w:rPr>
        <w:t>я граждан необходимый размер взноса на капитальный ремонт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средний размер общей площади жилого помещения в расчете на одного человека (источник: результаты государственного федерального статистического наблюдения по форме 1-жилфонд)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4.7. Прогнозируемый с</w:t>
      </w:r>
      <w:r>
        <w:rPr>
          <w:rFonts w:ascii="Georgia" w:hAnsi="Georgia"/>
        </w:rPr>
        <w:t>овокупный платеж за жилищно-коммунальные услуги рекомендуется рассчитывать с учетом индекса роста платежа населения за жилищно-коммунальные услуги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509"/>
        <w:gridCol w:w="1846"/>
      </w:tblGrid>
      <w:tr w:rsidR="00000000">
        <w:trPr>
          <w:divId w:val="648368588"/>
        </w:trPr>
        <w:tc>
          <w:tcPr>
            <w:tcW w:w="8686" w:type="dxa"/>
            <w:vAlign w:val="center"/>
            <w:hideMark/>
          </w:tcPr>
          <w:p w:rsidR="00000000" w:rsidRDefault="00B1103D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B110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48368588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1103D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026920" cy="304800"/>
                  <wp:effectExtent l="0" t="0" r="0" b="0"/>
                  <wp:docPr id="28" name="Рисунок 28" descr="http://www.1jur.ru/system/content/feature/image/268206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1jur.ru/system/content/feature/image/268206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1103D">
            <w:pPr>
              <w:pStyle w:val="formattext"/>
            </w:pPr>
            <w:r>
              <w:t>(7)</w:t>
            </w:r>
          </w:p>
        </w:tc>
      </w:tr>
    </w:tbl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где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457200" cy="266700"/>
            <wp:effectExtent l="0" t="0" r="0" b="0"/>
            <wp:docPr id="29" name="Рисунок 29" descr="http://www.1jur.ru/system/content/feature/image/268207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1jur.ru/system/content/feature/image/2682070/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прогнозируемый совокупный платеж за жилищно-коммунальные услуги в j-том муниципальном образовании, руб./чел. в месяц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419100" cy="266700"/>
            <wp:effectExtent l="0" t="0" r="0" b="0"/>
            <wp:docPr id="30" name="Рисунок 30" descr="http://www.1jur.ru/system/content/feature/image/268207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1jur.ru/system/content/feature/image/2682071/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размер расходов по оплате жилищн</w:t>
      </w:r>
      <w:r>
        <w:rPr>
          <w:rFonts w:ascii="Georgia" w:hAnsi="Georgia"/>
        </w:rPr>
        <w:t>о-коммунальных услуг в расчете на одного человека в j-том муниципальном образовании, руб./чел. в месяц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335280" cy="236220"/>
            <wp:effectExtent l="0" t="0" r="7620" b="0"/>
            <wp:docPr id="31" name="Рисунок 31" descr="http://www.1jur.ru/system/content/feature/image/26820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1jur.ru/system/content/feature/image/2682072/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индекс роста платежа населения за жилищно-коммунальные услуги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20980" cy="274320"/>
            <wp:effectExtent l="0" t="0" r="7620" b="0"/>
            <wp:docPr id="32" name="Рисунок 32" descr="http://www.1jur.ru/system/content/feature/image/268207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1jur.ru/system/content/feature/image/2682073/"/>
                    <pic:cNvPicPr>
                      <a:picLocks noChangeAspect="1" noChangeArrowheads="1"/>
                    </pic:cNvPicPr>
                  </pic:nvPicPr>
                  <pic:blipFill>
                    <a:blip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необходимый размер взноса на капитальный ремонт, оцениваемый на доступность для граждан, руб./кв.м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182880" cy="297180"/>
            <wp:effectExtent l="0" t="0" r="7620" b="7620"/>
            <wp:docPr id="33" name="Рисунок 33" descr="http://www.1jur.ru/system/content/feature/image/268207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1jur.ru/system/content/feature/image/2682074/"/>
                    <pic:cNvPicPr>
                      <a:picLocks noChangeAspect="1" noChangeArrowheads="1"/>
                    </pic:cNvPicPr>
                  </pic:nvPicPr>
                  <pic:blipFill>
                    <a:blip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средний размер общей площади жилого помещения в расчете на одного человека</w:t>
      </w:r>
      <w:r>
        <w:rPr>
          <w:rFonts w:ascii="Georgia" w:hAnsi="Georgia"/>
        </w:rPr>
        <w:t xml:space="preserve"> в j-том муниципальном образовании, кв.м/чел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4.8.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(по данным статистическог</w:t>
      </w:r>
      <w:r>
        <w:rPr>
          <w:rFonts w:ascii="Georgia" w:hAnsi="Georgia"/>
        </w:rPr>
        <w:t>о сборника "Социальное положение и уровень жизни населения") по уровню заработной платы в муниципальном образовании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4.9. Прогнозируемый среднедушевой доход в муниципальном образовании рекомендуется определять исходя из прогноза социально-экономического ра</w:t>
      </w:r>
      <w:r>
        <w:rPr>
          <w:rFonts w:ascii="Georgia" w:hAnsi="Georgia"/>
        </w:rPr>
        <w:t xml:space="preserve">звития муниципального образования. При отсутствии данного прогноза </w:t>
      </w:r>
      <w:r>
        <w:rPr>
          <w:rFonts w:ascii="Georgia" w:hAnsi="Georgia"/>
        </w:rPr>
        <w:lastRenderedPageBreak/>
        <w:t>прогнозируемый среднедушевой доход рекомендуется определять на основе прогноза социально-экономического развития субъекта Российской Федерации или Российской Федерации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4.10. Предельное зна</w:t>
      </w:r>
      <w:r>
        <w:rPr>
          <w:rFonts w:ascii="Georgia" w:hAnsi="Georgia"/>
        </w:rPr>
        <w:t>чение доли расходов граждан на оплату жилого помещения и коммунальных услуг в совокупном доходе семьи после установления минимального размера взноса на капитальный ремонт рекомендуется определять с учетом ограничений повышения размера вносимой гражданами п</w:t>
      </w:r>
      <w:r>
        <w:rPr>
          <w:rFonts w:ascii="Georgia" w:hAnsi="Georgia"/>
        </w:rPr>
        <w:t>латы за коммунальные услуги, установленных в соответствии с действующим законодательством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4.11. В случае если проведенная оценка выявит недоступность для граждан необходимого размера взноса на капитальный ремонт, рекомендуется произвести расчет предельног</w:t>
      </w:r>
      <w:r>
        <w:rPr>
          <w:rFonts w:ascii="Georgia" w:hAnsi="Georgia"/>
        </w:rPr>
        <w:t>о значения размера взноса на капитальный ремонт по муниципальному образованию, удовлетворяющего критерию доступности для граждан (далее - предельный размер взноса на капитальный ремонт)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4.12. Для проверки целесообразности дифференциации минимального разме</w:t>
      </w:r>
      <w:r>
        <w:rPr>
          <w:rFonts w:ascii="Georgia" w:hAnsi="Georgia"/>
        </w:rPr>
        <w:t xml:space="preserve">ра взноса по муниципальным образованиям в соответствии с </w:t>
      </w:r>
      <w:hyperlink r:id="rId44" w:anchor="/document/99/901919946/XA00MGI2O6/" w:history="1">
        <w:r>
          <w:rPr>
            <w:rStyle w:val="a4"/>
            <w:rFonts w:ascii="Georgia" w:hAnsi="Georgia"/>
          </w:rPr>
          <w:t>частью 8.1 статьи 156 Жилищного кодекса Российской Федерации</w:t>
        </w:r>
      </w:hyperlink>
      <w:r>
        <w:rPr>
          <w:rFonts w:ascii="Georgia" w:hAnsi="Georgia"/>
        </w:rPr>
        <w:t xml:space="preserve"> исходя из различий в платежеспособности населения по муниципал</w:t>
      </w:r>
      <w:r>
        <w:rPr>
          <w:rFonts w:ascii="Georgia" w:hAnsi="Georgia"/>
        </w:rPr>
        <w:t>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4.13. Установление минимального размера взноса, дифференцированного по муниципальным обр</w:t>
      </w:r>
      <w:r>
        <w:rPr>
          <w:rFonts w:ascii="Georgia" w:hAnsi="Georgia"/>
        </w:rPr>
        <w:t>азованиям исходя из критерия доступности для граждан, рекомендуется осуществлять при разнице значений предельного размера взноса на капитальный ремонт по муниципальным образованиям, превышающей 10 процентов</w:t>
      </w:r>
      <w:r>
        <w:rPr>
          <w:rFonts w:ascii="Georgia" w:hAnsi="Georgia"/>
        </w:rPr>
        <w:t>.</w:t>
      </w:r>
    </w:p>
    <w:p w:rsidR="00000000" w:rsidRDefault="00B1103D">
      <w:pPr>
        <w:divId w:val="161285653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5.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Установление минимального размера взноса на капитальный ремонт на первый год реализации региональной программы капитального ремонт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5.1. Минимальный размер взноса на первый год реализации региональной программы капитального ремонта рекомендуется устанавлив</w:t>
      </w:r>
      <w:r>
        <w:rPr>
          <w:rFonts w:ascii="Georgia" w:hAnsi="Georgia"/>
        </w:rPr>
        <w:t xml:space="preserve">ать на основе определенных в соответствии с </w:t>
      </w:r>
      <w:hyperlink r:id="rId45" w:anchor="/document/99/420369853/XA00M6U2MJ/" w:tgtFrame="_self" w:history="1">
        <w:r>
          <w:rPr>
            <w:rStyle w:val="a4"/>
            <w:rFonts w:ascii="Georgia" w:hAnsi="Georgia"/>
          </w:rPr>
          <w:t>разделами 3</w:t>
        </w:r>
      </w:hyperlink>
      <w:r>
        <w:rPr>
          <w:rFonts w:ascii="Georgia" w:hAnsi="Georgia"/>
        </w:rPr>
        <w:t xml:space="preserve"> и </w:t>
      </w:r>
      <w:hyperlink r:id="rId46" w:anchor="/document/99/420369853/XA00M9I2N5/" w:tgtFrame="_self" w:history="1">
        <w:r>
          <w:rPr>
            <w:rStyle w:val="a4"/>
            <w:rFonts w:ascii="Georgia" w:hAnsi="Georgia"/>
          </w:rPr>
          <w:t>4 настоящих методических</w:t>
        </w:r>
        <w:r>
          <w:rPr>
            <w:rStyle w:val="a4"/>
            <w:rFonts w:ascii="Georgia" w:hAnsi="Georgia"/>
          </w:rPr>
          <w:t xml:space="preserve"> рекомендаций</w:t>
        </w:r>
      </w:hyperlink>
      <w:r>
        <w:rPr>
          <w:rFonts w:ascii="Georgia" w:hAnsi="Georgia"/>
        </w:rPr>
        <w:t xml:space="preserve"> значений необходимого размера взноса на капитальный ремонт и предельного размера взноса на капитальный ремонт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5.2. Субъекту Российской Федерации рекомендуется устанавливать минимальный размер взноса на первый год реализации региональной прог</w:t>
      </w:r>
      <w:r>
        <w:rPr>
          <w:rFonts w:ascii="Georgia" w:hAnsi="Georgia"/>
        </w:rPr>
        <w:t>раммы капитального ремонта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равным рассчитанному значению необходимого размера взноса на капитальный ремонт при условии, что размер такого взноса не превышает значения предельного размера взноса на капитальный ремонт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равным или максимально близким к рас</w:t>
      </w:r>
      <w:r>
        <w:rPr>
          <w:rFonts w:ascii="Georgia" w:hAnsi="Georgia"/>
        </w:rPr>
        <w:t>считанному значению предельного размера взноса на капитальный ремонт в случае, если необходимый размер взноса на капитальный ремонт не удовлетворяет критерию доступности для граждан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5.3. Минимальный размер взноса может быть установлен в размере меньшем, ч</w:t>
      </w:r>
      <w:r>
        <w:rPr>
          <w:rFonts w:ascii="Georgia" w:hAnsi="Georgia"/>
        </w:rPr>
        <w:t>ем предельный размер взноса на капитальный ремонт, исходя из социально-</w:t>
      </w:r>
      <w:r>
        <w:rPr>
          <w:rFonts w:ascii="Georgia" w:hAnsi="Georgia"/>
        </w:rPr>
        <w:lastRenderedPageBreak/>
        <w:t>экономической ситуации в субъекте Российской Федерации при условии учета возникающей разницы в объеме финансовых средств, необходимых для финансирования капитального ремонта многокварти</w:t>
      </w:r>
      <w:r>
        <w:rPr>
          <w:rFonts w:ascii="Georgia" w:hAnsi="Georgia"/>
        </w:rPr>
        <w:t>рных домов в рамках региональной программы капитального ремонта, и средств, формируемых за счет взносов собственников помещений в многоквартирных домах, при определении необходимого объема финансовой бюджетной поддержки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 xml:space="preserve">5.4.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</w:t>
      </w:r>
      <w:hyperlink r:id="rId47" w:anchor="/document/99/420369853/XA00M6U2MJ/" w:tgtFrame="_self" w:history="1">
        <w:r>
          <w:rPr>
            <w:rStyle w:val="a4"/>
            <w:rFonts w:ascii="Georgia" w:hAnsi="Georgia"/>
          </w:rPr>
          <w:t>разделами 3</w:t>
        </w:r>
      </w:hyperlink>
      <w:r>
        <w:rPr>
          <w:rFonts w:ascii="Georgia" w:hAnsi="Georgia"/>
        </w:rPr>
        <w:t xml:space="preserve"> и </w:t>
      </w:r>
      <w:hyperlink r:id="rId48" w:anchor="/document/99/420369853/XA00M9I2N5/" w:tgtFrame="_self" w:history="1">
        <w:r>
          <w:rPr>
            <w:rStyle w:val="a4"/>
            <w:rFonts w:ascii="Georgia" w:hAnsi="Georgia"/>
          </w:rPr>
          <w:t>4 настоящих методических рекомендаций</w:t>
        </w:r>
      </w:hyperlink>
      <w:r>
        <w:rPr>
          <w:rFonts w:ascii="Georgia" w:hAnsi="Georgia"/>
        </w:rPr>
        <w:t>.</w:t>
      </w:r>
    </w:p>
    <w:p w:rsidR="00000000" w:rsidRDefault="00B1103D">
      <w:pPr>
        <w:divId w:val="13233111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6.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Изменение минимального размера взноса в течен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ие срока реализации региональной программы капитального ремонт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6.1.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6.2. При изменении мини</w:t>
      </w:r>
      <w:r>
        <w:rPr>
          <w:rFonts w:ascii="Georgia" w:hAnsi="Georgia"/>
        </w:rPr>
        <w:t>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населения, стоимости услуг и работ, входящих в перечень минимально необходимых услуг и работ по капит</w:t>
      </w:r>
      <w:r>
        <w:rPr>
          <w:rFonts w:ascii="Georgia" w:hAnsi="Georgia"/>
        </w:rPr>
        <w:t>альному ремонту многоквартирных домов в рамках региональной программы капитального ремонта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6.3.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</w:t>
      </w:r>
      <w:r>
        <w:rPr>
          <w:rFonts w:ascii="Georgia" w:hAnsi="Georgia"/>
        </w:rPr>
        <w:t xml:space="preserve"> рекомендуется через каждые три года (до начала очередного трехлетнего плана реализации региональной программы капитального ремонта) осуществлять переоценку значений необходимого размера взноса на капитальный ремонт и предельного размера взноса на капиталь</w:t>
      </w:r>
      <w:r>
        <w:rPr>
          <w:rFonts w:ascii="Georgia" w:hAnsi="Georgia"/>
        </w:rPr>
        <w:t>ный ремонт в соответствии с настоящими методическими рекомендациями и устанавливать минимальный размер взноса на основе проведенной переоценки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6.4. В период между переоценками значений необходимого размера взноса на капитальный ремонт и предельного размер</w:t>
      </w:r>
      <w:r>
        <w:rPr>
          <w:rFonts w:ascii="Georgia" w:hAnsi="Georgia"/>
        </w:rPr>
        <w:t xml:space="preserve">а взноса на капитальный ремонт минимальный размер взноса на очередной год реализации региональной программы капитального ремонта рекомендуется устанавливать на основе размера такого взноса в предшествующий год региональной программы капитального ремонта с </w:t>
      </w:r>
      <w:r>
        <w:rPr>
          <w:rFonts w:ascii="Georgia" w:hAnsi="Georgia"/>
        </w:rPr>
        <w:t>применением повышающего коэффициента,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поддержке, а также индекса изменения стоимост</w:t>
      </w:r>
      <w:r>
        <w:rPr>
          <w:rFonts w:ascii="Georgia" w:hAnsi="Georgia"/>
        </w:rPr>
        <w:t>и услуг и работ по капитальному ремонту</w:t>
      </w:r>
      <w:r>
        <w:rPr>
          <w:rFonts w:ascii="Georgia" w:hAnsi="Georgia"/>
        </w:rPr>
        <w:t>.</w:t>
      </w:r>
    </w:p>
    <w:p w:rsidR="00000000" w:rsidRDefault="00B1103D">
      <w:pPr>
        <w:divId w:val="118378719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7.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Сведения, публикуемые при установлении минимального размера взноса на капитальный ремон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>7.1. Субъекту Российской Федерации рекомендуется размещать в государственной информационной системе жилищно-коммунального х</w:t>
      </w:r>
      <w:r>
        <w:rPr>
          <w:rFonts w:ascii="Georgia" w:hAnsi="Georgia"/>
        </w:rPr>
        <w:t xml:space="preserve">озяйства и на официальном сайте субъекта Российской Федерации в информационно-телекоммуникационной </w:t>
      </w:r>
      <w:r>
        <w:rPr>
          <w:rFonts w:ascii="Georgia" w:hAnsi="Georgia"/>
        </w:rPr>
        <w:lastRenderedPageBreak/>
        <w:t>сети "Интернет" следующие сведения, используемые при установлении минимального размера взноса и при финансировании капитального ремонта многоквартирных домов</w:t>
      </w:r>
      <w:r>
        <w:rPr>
          <w:rFonts w:ascii="Georgia" w:hAnsi="Georgia"/>
        </w:rPr>
        <w:t xml:space="preserve"> за счет средств фондов капитального ремонта, сформированных исходя из установленного минимального размера взноса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перечень минимально необходимых услуг и работ по капитальному ремонту (по типам многоквартирных домов), стоимость которых учитывалась при ус</w:t>
      </w:r>
      <w:r>
        <w:rPr>
          <w:rFonts w:ascii="Georgia" w:hAnsi="Georgia"/>
        </w:rPr>
        <w:t>тановлении минимального размера взноса и финансирование которых обеспечивается за счет средств фонда капитального ремонта, формируемого исходя из минимального размера взноса, с учетом финансовой бюджетной поддержки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оценочная стоимость капитального ремонт</w:t>
      </w:r>
      <w:r>
        <w:rPr>
          <w:rFonts w:ascii="Georgia" w:hAnsi="Georgia"/>
        </w:rPr>
        <w:t>а многоквартирного дома, включающего все услуги и работы, входящие в перечень минимально необходимых услуг и работ по капитальному ремонту, всего на многоквартирный дом и в расчете на 1 квадратный метр общей площади помещений в многоквартирном доме (удельн</w:t>
      </w:r>
      <w:r>
        <w:rPr>
          <w:rFonts w:ascii="Georgia" w:hAnsi="Georgia"/>
        </w:rPr>
        <w:t>ая стоимость капитального ремонта) (по типам многоквартирных домов)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оценочная стоимость каждой услуги и работы, входящей в перечень минимально необходимых услуг и работ по капитальному ремонту, в расчете на единицу измерения, соответствующую количественн</w:t>
      </w:r>
      <w:r>
        <w:rPr>
          <w:rFonts w:ascii="Georgia" w:hAnsi="Georgia"/>
        </w:rPr>
        <w:t>ым характеристикам объектов общего имущества в многоквартирном доме, в отношении которых выполняются услуги и (или) работы по капитальному ремонту</w:t>
      </w:r>
      <w:r>
        <w:rPr>
          <w:rFonts w:ascii="Georgia" w:hAnsi="Georgia"/>
        </w:rPr>
        <w:t>.</w:t>
      </w:r>
    </w:p>
    <w:p w:rsidR="00000000" w:rsidRDefault="00B1103D">
      <w:pPr>
        <w:spacing w:after="223"/>
        <w:jc w:val="both"/>
        <w:divId w:val="844562522"/>
        <w:rPr>
          <w:rFonts w:ascii="Georgia" w:hAnsi="Georgia"/>
        </w:rPr>
      </w:pPr>
      <w:r>
        <w:rPr>
          <w:rFonts w:ascii="Georgia" w:hAnsi="Georgia"/>
        </w:rPr>
        <w:t xml:space="preserve">7.2. Сведения, указанные в </w:t>
      </w:r>
      <w:hyperlink r:id="rId49" w:anchor="/document/99/420369853/XA00M9G2MU/" w:tgtFrame="_self" w:history="1">
        <w:r>
          <w:rPr>
            <w:rStyle w:val="a4"/>
            <w:rFonts w:ascii="Georgia" w:hAnsi="Georgia"/>
          </w:rPr>
          <w:t>пункте 7.1</w:t>
        </w:r>
      </w:hyperlink>
      <w:r>
        <w:rPr>
          <w:rFonts w:ascii="Georgia" w:hAnsi="Georgia"/>
        </w:rPr>
        <w:t>, рекомендуется включать в приложение (приложения) к нормативному правовому акту субъекта Российской Федерации, устанавливающему минимальный размер взноса на капитальный ремонт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B1103D" w:rsidRDefault="00B1103D">
      <w:pPr>
        <w:divId w:val="39401521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www.1jur.ru</w:t>
      </w:r>
      <w:r>
        <w:rPr>
          <w:rFonts w:ascii="Arial" w:eastAsia="Times New Roman" w:hAnsi="Arial" w:cs="Arial"/>
          <w:sz w:val="20"/>
          <w:szCs w:val="20"/>
        </w:rPr>
        <w:br/>
        <w:t>Дата копир</w:t>
      </w:r>
      <w:r>
        <w:rPr>
          <w:rFonts w:ascii="Arial" w:eastAsia="Times New Roman" w:hAnsi="Arial" w:cs="Arial"/>
          <w:sz w:val="20"/>
          <w:szCs w:val="20"/>
        </w:rPr>
        <w:t>ования: 10.01.2017</w:t>
      </w:r>
    </w:p>
    <w:sectPr w:rsidR="00B1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31FAE"/>
    <w:rsid w:val="00931FAE"/>
    <w:rsid w:val="00B1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567D8-741E-4AFC-806D-8A213C23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7750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52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133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473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75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0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77836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4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7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56647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2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8565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1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71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52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1jur.ru/system/content/feature/image/2682049/" TargetMode="External"/><Relationship Id="rId18" Type="http://schemas.openxmlformats.org/officeDocument/2006/relationships/image" Target="http://www.1jur.ru/system/content/feature/image/2682053/" TargetMode="External"/><Relationship Id="rId26" Type="http://schemas.openxmlformats.org/officeDocument/2006/relationships/image" Target="http://www.1jur.ru/system/content/feature/image/2682058/" TargetMode="External"/><Relationship Id="rId39" Type="http://schemas.openxmlformats.org/officeDocument/2006/relationships/image" Target="http://www.1jur.ru/system/content/feature/image/268207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1jur.ru/" TargetMode="External"/><Relationship Id="rId34" Type="http://schemas.openxmlformats.org/officeDocument/2006/relationships/image" Target="http://www.1jur.ru/system/content/feature/image/2682065/" TargetMode="External"/><Relationship Id="rId42" Type="http://schemas.openxmlformats.org/officeDocument/2006/relationships/image" Target="http://www.1jur.ru/system/content/feature/image/2682073/" TargetMode="External"/><Relationship Id="rId47" Type="http://schemas.openxmlformats.org/officeDocument/2006/relationships/hyperlink" Target="http://www.1jur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image" Target="http://www.1jur.ru/system/content/feature/image/2631259/" TargetMode="External"/><Relationship Id="rId25" Type="http://schemas.openxmlformats.org/officeDocument/2006/relationships/image" Target="http://www.1jur.ru/system/content/feature/image/2674833/" TargetMode="External"/><Relationship Id="rId33" Type="http://schemas.openxmlformats.org/officeDocument/2006/relationships/image" Target="http://www.1jur.ru/system/content/feature/image/2682064/" TargetMode="External"/><Relationship Id="rId38" Type="http://schemas.openxmlformats.org/officeDocument/2006/relationships/image" Target="http://www.1jur.ru/system/content/feature/image/2682069/" TargetMode="External"/><Relationship Id="rId46" Type="http://schemas.openxmlformats.org/officeDocument/2006/relationships/hyperlink" Target="http://www.1jur.ru/" TargetMode="External"/><Relationship Id="rId2" Type="http://schemas.openxmlformats.org/officeDocument/2006/relationships/settings" Target="settings.xml"/><Relationship Id="rId16" Type="http://schemas.openxmlformats.org/officeDocument/2006/relationships/image" Target="http://www.1jur.ru/system/content/feature/image/2682052/" TargetMode="External"/><Relationship Id="rId20" Type="http://schemas.openxmlformats.org/officeDocument/2006/relationships/image" Target="http://www.1jur.ru/system/content/feature/image/2682054/" TargetMode="External"/><Relationship Id="rId29" Type="http://schemas.openxmlformats.org/officeDocument/2006/relationships/hyperlink" Target="http://www.1jur.ru/" TargetMode="External"/><Relationship Id="rId41" Type="http://schemas.openxmlformats.org/officeDocument/2006/relationships/image" Target="http://www.1jur.ru/system/content/feature/image/268207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11" Type="http://schemas.openxmlformats.org/officeDocument/2006/relationships/image" Target="http://www.1jur.ru/system/content/feature/image/2650951/" TargetMode="External"/><Relationship Id="rId24" Type="http://schemas.openxmlformats.org/officeDocument/2006/relationships/image" Target="http://www.1jur.ru/system/content/feature/image/2682057/" TargetMode="External"/><Relationship Id="rId32" Type="http://schemas.openxmlformats.org/officeDocument/2006/relationships/image" Target="http://www.1jur.ru/system/content/feature/image/2682063/" TargetMode="External"/><Relationship Id="rId37" Type="http://schemas.openxmlformats.org/officeDocument/2006/relationships/image" Target="http://www.1jur.ru/system/content/feature/image/2682068/" TargetMode="External"/><Relationship Id="rId40" Type="http://schemas.openxmlformats.org/officeDocument/2006/relationships/image" Target="http://www.1jur.ru/system/content/feature/image/2682071/" TargetMode="External"/><Relationship Id="rId45" Type="http://schemas.openxmlformats.org/officeDocument/2006/relationships/hyperlink" Target="http://www.1jur.ru/" TargetMode="External"/><Relationship Id="rId5" Type="http://schemas.openxmlformats.org/officeDocument/2006/relationships/hyperlink" Target="http://www.1jur.ru/" TargetMode="External"/><Relationship Id="rId15" Type="http://schemas.openxmlformats.org/officeDocument/2006/relationships/image" Target="http://www.1jur.ru/system/content/feature/image/2682051/" TargetMode="External"/><Relationship Id="rId23" Type="http://schemas.openxmlformats.org/officeDocument/2006/relationships/image" Target="http://www.1jur.ru/system/content/feature/image/2682056/" TargetMode="External"/><Relationship Id="rId28" Type="http://schemas.openxmlformats.org/officeDocument/2006/relationships/image" Target="http://www.1jur.ru/system/content/feature/image/2682060/" TargetMode="External"/><Relationship Id="rId36" Type="http://schemas.openxmlformats.org/officeDocument/2006/relationships/image" Target="http://www.1jur.ru/system/content/feature/image/2682067/" TargetMode="External"/><Relationship Id="rId49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image" Target="http://www.1jur.ru/system/content/feature/image/2631260/" TargetMode="External"/><Relationship Id="rId31" Type="http://schemas.openxmlformats.org/officeDocument/2006/relationships/image" Target="http://www.1jur.ru/system/content/feature/image/2682062/" TargetMode="External"/><Relationship Id="rId44" Type="http://schemas.openxmlformats.org/officeDocument/2006/relationships/hyperlink" Target="http://www.1jur.ru/" TargetMode="External"/><Relationship Id="rId4" Type="http://schemas.openxmlformats.org/officeDocument/2006/relationships/hyperlink" Target="http://www.1jur.ru/" TargetMode="External"/><Relationship Id="rId9" Type="http://schemas.openxmlformats.org/officeDocument/2006/relationships/hyperlink" Target="http://www.1jur.ru/" TargetMode="External"/><Relationship Id="rId14" Type="http://schemas.openxmlformats.org/officeDocument/2006/relationships/image" Target="http://www.1jur.ru/system/content/feature/image/2682050/" TargetMode="External"/><Relationship Id="rId22" Type="http://schemas.openxmlformats.org/officeDocument/2006/relationships/image" Target="http://www.1jur.ru/system/content/feature/image/2682055/" TargetMode="External"/><Relationship Id="rId27" Type="http://schemas.openxmlformats.org/officeDocument/2006/relationships/image" Target="http://www.1jur.ru/system/content/feature/image/2682059/" TargetMode="External"/><Relationship Id="rId30" Type="http://schemas.openxmlformats.org/officeDocument/2006/relationships/image" Target="http://www.1jur.ru/system/content/feature/image/2682061/" TargetMode="External"/><Relationship Id="rId35" Type="http://schemas.openxmlformats.org/officeDocument/2006/relationships/image" Target="http://www.1jur.ru/system/content/feature/image/2682066/" TargetMode="External"/><Relationship Id="rId43" Type="http://schemas.openxmlformats.org/officeDocument/2006/relationships/image" Target="http://www.1jur.ru/system/content/feature/image/2682074/" TargetMode="External"/><Relationship Id="rId48" Type="http://schemas.openxmlformats.org/officeDocument/2006/relationships/hyperlink" Target="http://www.1jur.ru/" TargetMode="External"/><Relationship Id="rId8" Type="http://schemas.openxmlformats.org/officeDocument/2006/relationships/hyperlink" Target="http://www.1jur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2017-01-10T11:33:00Z</dcterms:created>
  <dcterms:modified xsi:type="dcterms:W3CDTF">2017-01-10T11:33:00Z</dcterms:modified>
</cp:coreProperties>
</file>