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5D39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795D39">
      <w:pPr>
        <w:divId w:val="5414792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РЕСПУБЛИКИ АЛТАЙ от 27.06.2013 № 39-РЗ</w:t>
      </w:r>
    </w:p>
    <w:p w:rsidR="00000000" w:rsidRDefault="00795D39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(с </w:t>
      </w:r>
      <w:r>
        <w:rPr>
          <w:rFonts w:ascii="Georgia" w:eastAsia="Times New Roman" w:hAnsi="Georgia"/>
        </w:rPr>
        <w:t>изменениями на 30 сентября 2016 года)</w:t>
      </w:r>
    </w:p>
    <w:p w:rsidR="00000000" w:rsidRDefault="00795D39">
      <w:pPr>
        <w:pStyle w:val="3"/>
        <w:jc w:val="center"/>
        <w:divId w:val="13252345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ГОСУДАРСТВЕННОЕ СОБРАНИЕ - ЭЛ КУРУЛТАЙ РЕСПУБЛИКИ АЛТАЙ</w:t>
      </w:r>
    </w:p>
    <w:p w:rsidR="00000000" w:rsidRDefault="00795D39">
      <w:pPr>
        <w:pStyle w:val="3"/>
        <w:jc w:val="center"/>
        <w:divId w:val="13252345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РЕСПУБЛИКИ АЛТАЙ</w:t>
      </w:r>
    </w:p>
    <w:p w:rsidR="00000000" w:rsidRDefault="00795D39">
      <w:pPr>
        <w:pStyle w:val="3"/>
        <w:jc w:val="center"/>
        <w:divId w:val="13252345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27 июня 2013 года № 39-РЗ</w:t>
      </w:r>
    </w:p>
    <w:p w:rsidR="00000000" w:rsidRDefault="00795D39">
      <w:pPr>
        <w:pStyle w:val="3"/>
        <w:jc w:val="center"/>
        <w:divId w:val="13252345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регулировании отношени</w:t>
      </w:r>
      <w:r>
        <w:rPr>
          <w:rFonts w:ascii="Georgia" w:eastAsia="Times New Roman" w:hAnsi="Georgia"/>
        </w:rPr>
        <w:t>й</w:t>
      </w:r>
      <w:r>
        <w:rPr>
          <w:rFonts w:ascii="Georgia" w:eastAsia="Times New Roman" w:hAnsi="Georgia"/>
        </w:rPr>
        <w:t xml:space="preserve"> в сфере обеспечения проведения капитального ремонта общего имущества в многоквартирн</w:t>
      </w:r>
      <w:r>
        <w:rPr>
          <w:rFonts w:ascii="Georgia" w:eastAsia="Times New Roman" w:hAnsi="Georgia"/>
        </w:rPr>
        <w:t>ых домах на территории Республики Алтай</w:t>
      </w:r>
    </w:p>
    <w:p w:rsidR="00000000" w:rsidRDefault="00795D39">
      <w:pPr>
        <w:pStyle w:val="align-right"/>
        <w:divId w:val="1325234570"/>
      </w:pPr>
      <w:r>
        <w:rPr>
          <w:rFonts w:ascii="Georgia" w:hAnsi="Georgia"/>
        </w:rPr>
        <w:t>Принят</w:t>
      </w:r>
      <w:r>
        <w:rPr>
          <w:rFonts w:ascii="Georgia" w:hAnsi="Georgia"/>
        </w:rPr>
        <w:br/>
        <w:t>Государственным Собранием -</w:t>
      </w:r>
      <w:r>
        <w:rPr>
          <w:rFonts w:ascii="Georgia" w:hAnsi="Georgia"/>
        </w:rPr>
        <w:br/>
        <w:t>Эл Курултай Республики Алтай</w:t>
      </w:r>
      <w:r>
        <w:rPr>
          <w:rFonts w:ascii="Georgia" w:hAnsi="Georgia"/>
        </w:rPr>
        <w:br/>
        <w:t>19 июня 2013 года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  <w:t>    Документ с изменениями, внесенными:</w:t>
      </w:r>
      <w:r>
        <w:rPr>
          <w:rFonts w:ascii="Georgia" w:hAnsi="Georgia"/>
        </w:rPr>
        <w:br/>
        <w:t>    </w:t>
      </w:r>
      <w:hyperlink r:id="rId4" w:anchor="/document/81/117958/" w:history="1">
        <w:r>
          <w:rPr>
            <w:rStyle w:val="a3"/>
            <w:rFonts w:ascii="Georgia" w:hAnsi="Georgia"/>
          </w:rPr>
          <w:t>Законом Республики Алтай от 28 марта 2014 года № 3-РЗ</w:t>
        </w:r>
      </w:hyperlink>
      <w:r>
        <w:rPr>
          <w:rFonts w:ascii="Georgia" w:hAnsi="Georgia"/>
        </w:rPr>
        <w:br/>
        <w:t>    </w:t>
      </w:r>
      <w:hyperlink r:id="rId5" w:anchor="/document/81/128043/" w:history="1">
        <w:r>
          <w:rPr>
            <w:rStyle w:val="a3"/>
            <w:rFonts w:ascii="Georgia" w:hAnsi="Georgia"/>
          </w:rPr>
          <w:t>Законом Республики Алтай от 6 июня 2014 года № 40-РЗ</w:t>
        </w:r>
      </w:hyperlink>
      <w:r>
        <w:rPr>
          <w:rFonts w:ascii="Georgia" w:hAnsi="Georgia"/>
        </w:rPr>
        <w:br/>
        <w:t>    </w:t>
      </w:r>
      <w:hyperlink r:id="rId6" w:anchor="/document/81/164965/" w:history="1">
        <w:r>
          <w:rPr>
            <w:rStyle w:val="a3"/>
            <w:rFonts w:ascii="Georgia" w:hAnsi="Georgia"/>
          </w:rPr>
          <w:t>Законом Республики Алтай от 19 декабря 2014 года № 97-РЗ</w:t>
        </w:r>
      </w:hyperlink>
      <w:r>
        <w:rPr>
          <w:rFonts w:ascii="Georgia" w:hAnsi="Georgia"/>
        </w:rPr>
        <w:br/>
        <w:t>    </w:t>
      </w:r>
      <w:hyperlink r:id="rId7" w:anchor="/document/81/259447/" w:history="1">
        <w:r>
          <w:rPr>
            <w:rStyle w:val="a3"/>
            <w:rFonts w:ascii="Georgia" w:hAnsi="Georgia"/>
          </w:rPr>
          <w:t>Законом Республики Алтай от 18 декабря 2015 года № 77-РЗ</w:t>
        </w:r>
      </w:hyperlink>
      <w:r>
        <w:rPr>
          <w:rFonts w:ascii="Georgia" w:hAnsi="Georgia"/>
        </w:rPr>
        <w:br/>
        <w:t>   </w:t>
      </w:r>
      <w:r>
        <w:rPr>
          <w:rFonts w:ascii="Georgia" w:hAnsi="Georgia"/>
        </w:rPr>
        <w:t> </w:t>
      </w:r>
      <w:hyperlink r:id="rId8" w:anchor="/document/81/342536/" w:history="1">
        <w:r>
          <w:rPr>
            <w:rStyle w:val="a3"/>
            <w:rFonts w:ascii="Georgia" w:hAnsi="Georgia"/>
          </w:rPr>
          <w:t>Законом Республики Алтай от 30 сентября 2016 года № 60-Р</w:t>
        </w:r>
        <w:r>
          <w:rPr>
            <w:rStyle w:val="a3"/>
            <w:rFonts w:ascii="Georgia" w:hAnsi="Georgia"/>
          </w:rPr>
          <w:t>З</w:t>
        </w:r>
      </w:hyperlink>
      <w:r>
        <w:rPr>
          <w:rFonts w:ascii="Georgia" w:hAnsi="Georgia"/>
        </w:rPr>
        <w:br/>
        <w:t>_____________________________________________________________________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Настоящий Закон в соответствии с </w:t>
      </w:r>
      <w:hyperlink r:id="rId9" w:anchor="/document/99/901919946/" w:history="1">
        <w:r>
          <w:rPr>
            <w:rStyle w:val="a3"/>
            <w:rFonts w:ascii="Georgia" w:hAnsi="Georgia"/>
          </w:rPr>
          <w:t>Жилищным ко</w:t>
        </w:r>
        <w:r>
          <w:rPr>
            <w:rStyle w:val="a3"/>
            <w:rFonts w:ascii="Georgia" w:hAnsi="Georgia"/>
          </w:rPr>
          <w:t>дексом Российской Федерации</w:t>
        </w:r>
      </w:hyperlink>
      <w:r>
        <w:rPr>
          <w:rFonts w:ascii="Georgia" w:hAnsi="Georgia"/>
        </w:rPr>
        <w:t xml:space="preserve"> регулирует отношения в сфере обеспечения проведения капитального ремонта общего имущества в многоквартирных домах (далее – капитальный ремонт) на территории Республики Алтай.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1. Полномочия Государственного Собрания - Эл К</w:t>
      </w:r>
      <w:r>
        <w:rPr>
          <w:rFonts w:ascii="Georgia" w:hAnsi="Georgia"/>
          <w:b/>
          <w:bCs/>
        </w:rPr>
        <w:t>урултай Республики Алтай в сфере обеспечения проведения капитального ремонт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К полномочиям Государственного Собрания - Эл Курултай Республики Алтай в сфере обеспечения проведения капитального ремонта относятся: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lastRenderedPageBreak/>
        <w:t>    1) (пункт утратил силу согласно измен</w:t>
      </w:r>
      <w:r>
        <w:rPr>
          <w:rFonts w:ascii="Georgia" w:hAnsi="Georgia"/>
        </w:rPr>
        <w:t xml:space="preserve">ениям на 6 июня 2014 года, - см. </w:t>
      </w:r>
      <w:hyperlink r:id="rId10" w:anchor="/document/81/117957/Alt_39_RZ_part1_12/" w:tooltip="1) утверждение порядка и условий предоставления государственной поддержки на проведение капитального ремонта, а также определение перечня услуг и (или) работ по капитальному ремонту, которые могут финансироваться за счет средств...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принятие законов и иных нормативных правовых актов Республики Алтай в сфере обеспечения проведения капитального ремонта и осуществле</w:t>
      </w:r>
      <w:r>
        <w:rPr>
          <w:rFonts w:ascii="Georgia" w:hAnsi="Georgia"/>
        </w:rPr>
        <w:t>ние контроля за их исполнением;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3) осуществление иных полномочий в соответствии с федеральным законодательством и законодательством Республики Алтай.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2. Полномочия Правительства Республики Алтай в сфере обеспечения проведения капитального ремонт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К полномочиям Правительства Республики Алтай в сфере обеспечения проведения капитального ремонта относятся: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установление порядка проведения мониторинга технического состояния многоквартирных домов;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создание специализированной некомме</w:t>
      </w:r>
      <w:r>
        <w:rPr>
          <w:rFonts w:ascii="Georgia" w:hAnsi="Georgia"/>
        </w:rPr>
        <w:t>рческой организации по осуществлению деятельности, направленной на обеспечение проведения капитального ремонта (далее – региональный оператор), установление порядка использования имущества регионального оператора для выполнения его функций;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2.1) опреде</w:t>
      </w:r>
      <w:r>
        <w:rPr>
          <w:rFonts w:ascii="Georgia" w:hAnsi="Georgia"/>
        </w:rPr>
        <w:t>ление порядка назначения на конкурсной основе руководителя регионального оператора (пункт введен согласно изменениям на 19 декабря 2014 года);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3) установление порядка предоставления лицом, на имя которого открыт специальный счет (далее – владелец специ</w:t>
      </w:r>
      <w:r>
        <w:rPr>
          <w:rFonts w:ascii="Georgia" w:hAnsi="Georgia"/>
        </w:rPr>
        <w:t xml:space="preserve">ального счета), и региональным оператором сведений, подлежащих предоставлению в соответствии с </w:t>
      </w:r>
      <w:hyperlink r:id="rId11" w:anchor="/document/99/901919946/ZAP2EQM3H8/" w:tooltip="7. Банк, в котором открыт специальный счет,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..." w:history="1">
        <w:r>
          <w:rPr>
            <w:rStyle w:val="a3"/>
            <w:rFonts w:ascii="Georgia" w:hAnsi="Georgia"/>
          </w:rPr>
          <w:t>частью 7</w:t>
        </w:r>
      </w:hyperlink>
      <w:r>
        <w:rPr>
          <w:rFonts w:ascii="Georgia" w:hAnsi="Georgia"/>
        </w:rPr>
        <w:t xml:space="preserve"> статьи 177 и </w:t>
      </w:r>
      <w:hyperlink r:id="rId12" w:anchor="/document/99/901919946/ZAP2BOS3HL/" w:tooltip="Статья 183. Учет фондов капитального ремонта региональным оператором" w:history="1">
        <w:r>
          <w:rPr>
            <w:rStyle w:val="a3"/>
            <w:rFonts w:ascii="Georgia" w:hAnsi="Georgia"/>
          </w:rPr>
          <w:t>статьей 183</w:t>
        </w:r>
      </w:hyperlink>
      <w:r>
        <w:rPr>
          <w:rFonts w:ascii="Georgia" w:hAnsi="Georgia"/>
        </w:rPr>
        <w:t xml:space="preserve"> Жилищного кодекса Российской Федерации, перечня иных сведений, подлежащих предоставлению указанными лицами, и порядка предоставления таких сведений;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4) установление порядка выплат</w:t>
      </w:r>
      <w:r>
        <w:rPr>
          <w:rFonts w:ascii="Georgia" w:hAnsi="Georgia"/>
        </w:rPr>
        <w:t>ы владельцем специального счета и (или) региональным оператором средств фонда капитального ремонта (далее – фонд) собственникам помещений в многоквартирном доме, а также порядка использования средств фонда на цели сноса или реконструкции многоквартирного д</w:t>
      </w:r>
      <w:r>
        <w:rPr>
          <w:rFonts w:ascii="Georgia" w:hAnsi="Georgia"/>
        </w:rPr>
        <w:t xml:space="preserve">ома в случаях, предусмотренных </w:t>
      </w:r>
      <w:hyperlink r:id="rId13" w:anchor="/document/99/901919946/" w:history="1">
        <w:r>
          <w:rPr>
            <w:rStyle w:val="a3"/>
            <w:rFonts w:ascii="Georgia" w:hAnsi="Georgia"/>
          </w:rPr>
          <w:t>Жилищным кодексом Российской Федерации</w:t>
        </w:r>
      </w:hyperlink>
      <w:r>
        <w:rPr>
          <w:rFonts w:ascii="Georgia" w:hAnsi="Georgia"/>
        </w:rPr>
        <w:t>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5) установление порядка осуществления контроля за целевым расходованием денежных средств, сформированных за счет взн</w:t>
      </w:r>
      <w:r>
        <w:rPr>
          <w:rFonts w:ascii="Georgia" w:hAnsi="Georgia"/>
        </w:rPr>
        <w:t>осов на капитальный ремонт, и обеспечением сохранности этих средств;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6) установление порядка утверждения и утверждение краткосрочных планов реализации региональной программы капитального ремонта (далее – региональная программа);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7) отбор на конкурс</w:t>
      </w:r>
      <w:r>
        <w:rPr>
          <w:rFonts w:ascii="Georgia" w:hAnsi="Georgia"/>
        </w:rPr>
        <w:t>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оператора, установление порядка принятия решения о проведении аудита, утверждения договора с аудиторской организац</w:t>
      </w:r>
      <w:r>
        <w:rPr>
          <w:rFonts w:ascii="Georgia" w:hAnsi="Georgia"/>
        </w:rPr>
        <w:t>ией (аудитором), а также установление порядка и сроков размещения годового отчета регионального оператора и аудиторского заключения на сайте в информационно-</w:t>
      </w:r>
      <w:r>
        <w:rPr>
          <w:rFonts w:ascii="Georgia" w:hAnsi="Georgia"/>
        </w:rPr>
        <w:lastRenderedPageBreak/>
        <w:t>телекоммуникационной сети "Интернет" с учетом требований законодательства Российской Федерации о го</w:t>
      </w:r>
      <w:r>
        <w:rPr>
          <w:rFonts w:ascii="Georgia" w:hAnsi="Georgia"/>
        </w:rPr>
        <w:t>сударственной тайне, коммерческой тайне;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7.1) определение порядка установления необходимости проведения капитального ремонта (пункт введен согласно изменениям на 6 июня 2014 года);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7.2) </w:t>
      </w:r>
      <w:r>
        <w:rPr>
          <w:rFonts w:ascii="Georgia" w:hAnsi="Georgia"/>
        </w:rPr>
        <w:t>определение порядка и условий проведения конкурса по отбору российских кредитных организаций для открытия счетов региональным оператором (пункт введен согласно изменениям на 6 июня 2014 года);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7.3) </w:t>
      </w:r>
      <w:r>
        <w:rPr>
          <w:rFonts w:ascii="Georgia" w:hAnsi="Georgia"/>
        </w:rPr>
        <w:t>установление порядка 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 (пункт введен согласно и</w:t>
      </w:r>
      <w:r>
        <w:rPr>
          <w:rFonts w:ascii="Georgia" w:hAnsi="Georgia"/>
        </w:rPr>
        <w:t>зменениям на 18 декабря 2015 года);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7.4) утверждение порядка, сроков проведения и источников финансирования реконструкции или сноса многоквартирных домов, физический износ основных конструктивных элементов которых превышает 70 процентов, и (или) многок</w:t>
      </w:r>
      <w:r>
        <w:rPr>
          <w:rFonts w:ascii="Georgia" w:hAnsi="Georgia"/>
        </w:rPr>
        <w:t>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1 квадратный метр общей площади</w:t>
      </w:r>
      <w:r>
        <w:rPr>
          <w:rFonts w:ascii="Georgia" w:hAnsi="Georgia"/>
        </w:rPr>
        <w:t xml:space="preserve"> жилых помещений превышает стоимость, определенную Правительством Республики Алтай (пункт введен согласно изменениям на 18 декабря 2015 года);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8) осуществление иных полномочий в сфере обеспечения проведения капитального ремонта в соответствии с федерал</w:t>
      </w:r>
      <w:r>
        <w:rPr>
          <w:rFonts w:ascii="Georgia" w:hAnsi="Georgia"/>
        </w:rPr>
        <w:t>ьным законодательством и законодательством Республики Алтай.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Указанные в настоящем Законе полномочия Правительства Республики Алтай осуществляются Правительством Республики Алтай самостоятельно или уполномоченным им исполнительным органом государств</w:t>
      </w:r>
      <w:r>
        <w:rPr>
          <w:rFonts w:ascii="Georgia" w:hAnsi="Georgia"/>
        </w:rPr>
        <w:t>енной власти Республики Алтай (далее – уполномоченный орган).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3. Порядок установления минимального размера взноса на капитальный ремон</w:t>
      </w:r>
      <w:r>
        <w:rPr>
          <w:rFonts w:ascii="Georgia" w:hAnsi="Georgia"/>
          <w:b/>
          <w:bCs/>
        </w:rPr>
        <w:t>т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Минимальный размер взноса на капитальный ремонт (далее – минимальный размер взноса) устанавливается в соот</w:t>
      </w:r>
      <w:r>
        <w:rPr>
          <w:rFonts w:ascii="Georgia" w:hAnsi="Georgia"/>
        </w:rPr>
        <w:t>ветствии с федеральным законодательством в порядке, установленном настоящей статьей,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</w:t>
      </w:r>
      <w:r>
        <w:rPr>
          <w:rFonts w:ascii="Georgia" w:hAnsi="Georgia"/>
        </w:rPr>
        <w:t>ного образования в Республике Алтай,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</w:t>
      </w:r>
      <w:r>
        <w:rPr>
          <w:rFonts w:ascii="Georgia" w:hAnsi="Georgia"/>
        </w:rPr>
        <w:t xml:space="preserve">ов их эффективной эксплуатации до проведения очередного капитального ремонта (нормативных межремонтных сроков), а также с учетом перечня услуг и (или) работ по капитальному ремонту, установленного </w:t>
      </w:r>
      <w:hyperlink r:id="rId14" w:anchor="/document/99/901919946/ZAP1SKO38U/" w:tooltip="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..." w:history="1">
        <w:r>
          <w:rPr>
            <w:rStyle w:val="a3"/>
            <w:rFonts w:ascii="Georgia" w:hAnsi="Georgia"/>
          </w:rPr>
          <w:t>ч</w:t>
        </w:r>
        <w:r>
          <w:rPr>
            <w:rStyle w:val="a3"/>
            <w:rFonts w:ascii="Georgia" w:hAnsi="Georgia"/>
          </w:rPr>
          <w:t>астью 1</w:t>
        </w:r>
      </w:hyperlink>
      <w:r>
        <w:rPr>
          <w:rFonts w:ascii="Georgia" w:hAnsi="Georgia"/>
        </w:rPr>
        <w:t xml:space="preserve"> статьи 166 Жилищного кодекса Российской Федерации и </w:t>
      </w:r>
      <w:hyperlink r:id="rId15" w:anchor="/document/81/342532/Alt_39_RZ_part1_54/" w:tooltip="Статья 9. Перечень услуг и (или) работ по капитальному ремонту" w:history="1">
        <w:r>
          <w:rPr>
            <w:rStyle w:val="a3"/>
            <w:rFonts w:ascii="Georgia" w:hAnsi="Georgia"/>
          </w:rPr>
          <w:t>статьей 9</w:t>
        </w:r>
      </w:hyperlink>
      <w:r>
        <w:rPr>
          <w:rFonts w:ascii="Georgia" w:hAnsi="Georgia"/>
        </w:rPr>
        <w:t xml:space="preserve"> настоящего Закона (далее также – пере</w:t>
      </w:r>
      <w:r>
        <w:rPr>
          <w:rFonts w:ascii="Georgia" w:hAnsi="Georgia"/>
        </w:rPr>
        <w:t>чень услуг и (или) работ).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2. Минимальный размер взноса определяется на основе оценки потребности в средствах на финансирование услуг и (или) работ по капитальному ремонту, </w:t>
      </w:r>
      <w:r>
        <w:rPr>
          <w:rFonts w:ascii="Georgia" w:hAnsi="Georgia"/>
        </w:rPr>
        <w:lastRenderedPageBreak/>
        <w:t>входящих в перечень услуг и (или) работ и необходимых для восстановления соотве</w:t>
      </w:r>
      <w:r>
        <w:rPr>
          <w:rFonts w:ascii="Georgia" w:hAnsi="Georgia"/>
        </w:rPr>
        <w:t>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</w:t>
      </w:r>
      <w:r>
        <w:rPr>
          <w:rFonts w:ascii="Georgia" w:hAnsi="Georgia"/>
        </w:rPr>
        <w:t>оквартирных домов.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3. Минимальный размер взноса должен быть доступным для граждан с учетом доли расходов на оплату жилого помещения и коммунальных услуг в совокупном доходе семьи и определяется в рублях на один квадратный метр общей площади помещения в</w:t>
      </w:r>
      <w:r>
        <w:rPr>
          <w:rFonts w:ascii="Georgia" w:hAnsi="Georgia"/>
        </w:rPr>
        <w:t xml:space="preserve"> многоквартирном доме, принадлежащего собственнику такого помещения, Правительством Республики Алтай на трехлетний период реализации региональной программы с разбивкой по годам.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Установленный на второй и третий год указанного трехлетнего периода минима</w:t>
      </w:r>
      <w:r>
        <w:rPr>
          <w:rFonts w:ascii="Georgia" w:hAnsi="Georgia"/>
        </w:rPr>
        <w:t>льный размер взноса подлежит индексации. Минимальный размер взноса устанавливается в срок до 1 октября года, предшествующего очередному трехлетнему периоду реализации региональной программы.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4. Срок принятия решения об определении способа формирован</w:t>
      </w:r>
      <w:r>
        <w:rPr>
          <w:rFonts w:ascii="Georgia" w:hAnsi="Georgia"/>
          <w:b/>
          <w:bCs/>
        </w:rPr>
        <w:t>ия фонда капитального ремонт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Решение об определении одного из предусмотренных </w:t>
      </w:r>
      <w:hyperlink r:id="rId16" w:anchor="/document/99/901919946/ZAP2A5A3GH/" w:tooltip="3. Собственники помещений в многоквартирном доме вправе выбрать один из следующих способов формирования фонда капитального ремонта" w:history="1">
        <w:r>
          <w:rPr>
            <w:rStyle w:val="a3"/>
            <w:rFonts w:ascii="Georgia" w:hAnsi="Georgia"/>
          </w:rPr>
          <w:t>частью 3</w:t>
        </w:r>
      </w:hyperlink>
      <w:r>
        <w:rPr>
          <w:rFonts w:ascii="Georgia" w:hAnsi="Georgia"/>
        </w:rPr>
        <w:t xml:space="preserve"> статьи 170 Жилищного кодекса Российской Федерации способов формирования фонда должно быть принято и реализовано собственниками помещений в многоквартирном доме в течение 6 месяцев после официального опубликов</w:t>
      </w:r>
      <w:r>
        <w:rPr>
          <w:rFonts w:ascii="Georgia" w:hAnsi="Georgia"/>
        </w:rPr>
        <w:t xml:space="preserve">ания региональной программы, утвержденной в порядке, установленном </w:t>
      </w:r>
      <w:hyperlink r:id="rId17" w:anchor="/document/81/342532/Alt_39_RZ_part1_43/" w:tooltip="Статья 7. Порядок подготовки, утверждения региональной программы и требования к ней" w:history="1">
        <w:r>
          <w:rPr>
            <w:rStyle w:val="a3"/>
            <w:rFonts w:ascii="Georgia" w:hAnsi="Georgia"/>
          </w:rPr>
          <w:t>статьей 7</w:t>
        </w:r>
      </w:hyperlink>
      <w:r>
        <w:rPr>
          <w:rFonts w:ascii="Georgia" w:hAnsi="Georgia"/>
        </w:rPr>
        <w:t xml:space="preserve"> настоящег</w:t>
      </w:r>
      <w:r>
        <w:rPr>
          <w:rFonts w:ascii="Georgia" w:hAnsi="Georgia"/>
        </w:rPr>
        <w:t xml:space="preserve">о Закона, в которую включен многоквартирный дом, в отношении которого решается вопрос о выборе способа формирования фонда (статья с изменениями на 18 декабря 2015 года, - см. </w:t>
      </w:r>
      <w:hyperlink r:id="rId18" w:anchor="/document/81/164950/dfas0wahmf/" w:history="1">
        <w:r>
          <w:rPr>
            <w:rStyle w:val="a3"/>
            <w:rFonts w:ascii="Georgia" w:hAnsi="Georgia"/>
          </w:rPr>
          <w:t>предыдущ</w:t>
        </w:r>
        <w:r>
          <w:rPr>
            <w:rStyle w:val="a3"/>
            <w:rFonts w:ascii="Georgia" w:hAnsi="Georgia"/>
          </w:rPr>
          <w:t>ую редакцию</w:t>
        </w:r>
      </w:hyperlink>
      <w:r>
        <w:rPr>
          <w:rFonts w:ascii="Georgia" w:hAnsi="Georgia"/>
        </w:rPr>
        <w:t>).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5. Сроки уплаты взносов на капитальный ремон</w:t>
      </w:r>
      <w:r>
        <w:rPr>
          <w:rFonts w:ascii="Georgia" w:hAnsi="Georgia"/>
          <w:b/>
          <w:bCs/>
        </w:rPr>
        <w:t>т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При формировании фонда на счете регионального оператора собственники помещений в многоквартирном доме на основании платежных документов, представленных региональным оператором, уплач</w:t>
      </w:r>
      <w:r>
        <w:rPr>
          <w:rFonts w:ascii="Georgia" w:hAnsi="Georgia"/>
        </w:rPr>
        <w:t>ивают взносы на капитальный ремонт ежемесячно, до 20 числа месяца, следующего за истекшим.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2. В случае формирования фонда на специальном счете собственники помещений уплачивают взносы на капитальный ремонт в соответствии с </w:t>
      </w:r>
      <w:hyperlink r:id="rId19" w:anchor="/document/99/901919946/ZAP2HQA3JJ/" w:tooltip="2. В случае формирования фонда капитального ремонта на специальном счете, открытом на имя лица, указанного в части 3 статьи 175 настоящего Кодекса, взносы на капитальный ремонт уплачиваются на такой специальный счет в сроки,.." w:history="1">
        <w:r>
          <w:rPr>
            <w:rStyle w:val="a3"/>
            <w:rFonts w:ascii="Georgia" w:hAnsi="Georgia"/>
          </w:rPr>
          <w:t>частью 2</w:t>
        </w:r>
      </w:hyperlink>
      <w:r>
        <w:rPr>
          <w:rFonts w:ascii="Georgia" w:hAnsi="Georgia"/>
        </w:rPr>
        <w:t xml:space="preserve"> статьи 171 Жилищного кодекса Российской Федерации.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3. Обязанность по уплате взносов на капитальный ремонт возникает у собственников помещений в многоквартирном доме по истечении 7 календарных месяцев, начиная с месяца, с</w:t>
      </w:r>
      <w:r>
        <w:rPr>
          <w:rFonts w:ascii="Georgia" w:hAnsi="Georgia"/>
        </w:rPr>
        <w:t xml:space="preserve">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собственников, указанных в </w:t>
      </w:r>
      <w:hyperlink r:id="rId20" w:anchor="/document/81/342532/dfas6orlfp/" w:history="1">
        <w:r>
          <w:rPr>
            <w:rStyle w:val="a3"/>
            <w:rFonts w:ascii="Georgia" w:hAnsi="Georgia"/>
          </w:rPr>
          <w:t>части 4</w:t>
        </w:r>
      </w:hyperlink>
      <w:r>
        <w:rPr>
          <w:rFonts w:ascii="Georgia" w:hAnsi="Georgia"/>
        </w:rPr>
        <w:t xml:space="preserve"> настоящей статьи (часть с изменениями на 18 декабря 2015 года, - см. </w:t>
      </w:r>
      <w:hyperlink r:id="rId21" w:anchor="/document/81/164950/Alt_39_RZ_part1_40_RZ_part1_3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4. Обязанность по уплате взносов на кап</w:t>
      </w:r>
      <w:r>
        <w:rPr>
          <w:rFonts w:ascii="Georgia" w:hAnsi="Georgia"/>
        </w:rPr>
        <w:t xml:space="preserve">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</w:t>
      </w:r>
      <w:r>
        <w:rPr>
          <w:rFonts w:ascii="Georgia" w:hAnsi="Georgia"/>
        </w:rPr>
        <w:t xml:space="preserve">3 лет с даты включения данного многоквартирного дома в </w:t>
      </w:r>
      <w:r>
        <w:rPr>
          <w:rFonts w:ascii="Georgia" w:hAnsi="Georgia"/>
        </w:rPr>
        <w:lastRenderedPageBreak/>
        <w:t>региональную программу капитального ремонта (часть введена согласно изменениям на 18 декабря 2015 года).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5.1. Компенсация расходов на уплату взноса на капитальный ремон</w:t>
      </w:r>
      <w:r>
        <w:rPr>
          <w:rFonts w:ascii="Georgia" w:hAnsi="Georgia"/>
          <w:b/>
          <w:bCs/>
        </w:rPr>
        <w:t>т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>(статья введена согласно</w:t>
      </w:r>
      <w:r>
        <w:rPr>
          <w:rFonts w:ascii="Georgia" w:hAnsi="Georgia"/>
        </w:rPr>
        <w:t xml:space="preserve"> изменениям на 30 сентября 2016 года)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Компенсация расходов на уплату взноса на капитальный ремонт, рассчитанного, исходя из минимального размера взноса на капитальный ремонт на один квадратный метр общей площади жилого помещения в месяц, установленн</w:t>
      </w:r>
      <w:r>
        <w:rPr>
          <w:rFonts w:ascii="Georgia" w:hAnsi="Georgia"/>
        </w:rPr>
        <w:t>ого нормативным правовым актом Правительства Республики Алтай, и размера регионального стандарта нормативной площади жилого помещения, используемой для расчета субсидий, предоставляется: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одиноко проживающим неработающим собственникам жилых помещений</w:t>
      </w:r>
      <w:r>
        <w:rPr>
          <w:rFonts w:ascii="Georgia" w:hAnsi="Georgia"/>
        </w:rPr>
        <w:t>, достигшим возраста семидесяти лет, - в размере пятидесяти процентов;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3) проживающим в составе семьи, состоящей толь</w:t>
      </w:r>
      <w:r>
        <w:rPr>
          <w:rFonts w:ascii="Georgia" w:hAnsi="Georgia"/>
        </w:rPr>
        <w:t>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процентов, восьмидесяти лет, - в размере ста процентов.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Порядок предоставления компенсаци</w:t>
      </w:r>
      <w:r>
        <w:rPr>
          <w:rFonts w:ascii="Georgia" w:hAnsi="Georgia"/>
        </w:rPr>
        <w:t>и расходов на уплату взноса на капитальный ремонт устанавливается Правительством Республики Алтай.".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6. Порядок и сроки представления сведений в орган государственного жилищного надзор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Владелец специального счета обязан: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1) </w:t>
      </w:r>
      <w:r>
        <w:rPr>
          <w:rFonts w:ascii="Georgia" w:hAnsi="Georgia"/>
        </w:rPr>
        <w:t>ежегодно, не позднее 1 февраля года, следующего за отчетным, представлять в орган государственного жилищного надзора сведения о размере остатка средств на специальном счете;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ежемесячно, до 25 числа месяца, следующего за расчетным периодом, представл</w:t>
      </w:r>
      <w:r>
        <w:rPr>
          <w:rFonts w:ascii="Georgia" w:hAnsi="Georgia"/>
        </w:rPr>
        <w:t>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Региональный оператор обязан ежегодно, не позднее 1 февраля года, следующего за отчетным, представ</w:t>
      </w:r>
      <w:r>
        <w:rPr>
          <w:rFonts w:ascii="Georgia" w:hAnsi="Georgia"/>
        </w:rPr>
        <w:t>лять в орган государственного жилищного надзора следующие сведения о многоквартирных домах, собственники помещений в которых формируют фонды на счетах регионального оператора: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перечень многоквартирных домов, в которых за отчетный период проводился к</w:t>
      </w:r>
      <w:r>
        <w:rPr>
          <w:rFonts w:ascii="Georgia" w:hAnsi="Georgia"/>
        </w:rPr>
        <w:t>апитальный ремонт;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способы управления в многоквартирных домах, участвующих в региональной программе;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3) перечень подрядных организаций, проводивших капитальный ремонт;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lastRenderedPageBreak/>
        <w:t>    4) объемы выполненных работ в ходе капитального ремонта;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5) </w:t>
      </w:r>
      <w:r>
        <w:rPr>
          <w:rFonts w:ascii="Georgia" w:hAnsi="Georgia"/>
        </w:rPr>
        <w:t>наличие или отсутствие задолженности перед подрядными организациями, проводившими капитальный ремонт.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3. Региональный оператор обязан ежемесячно, до 25 числа месяца, следующего за месяцем начисления взноса на капитальный ремонт, представлять в орган го</w:t>
      </w:r>
      <w:r>
        <w:rPr>
          <w:rFonts w:ascii="Georgia" w:hAnsi="Georgia"/>
        </w:rPr>
        <w:t>сударственного жилищного надзора сведения о поступлении взносов на капитальный ремонт от собственников помещений в таких многоквартирных домах.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7. Порядок подготовки, утверждения региональной программы и требования к не</w:t>
      </w:r>
      <w:r>
        <w:rPr>
          <w:rFonts w:ascii="Georgia" w:hAnsi="Georgia"/>
          <w:b/>
          <w:bCs/>
        </w:rPr>
        <w:t>й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Региональная программ</w:t>
      </w:r>
      <w:r>
        <w:rPr>
          <w:rFonts w:ascii="Georgia" w:hAnsi="Georgia"/>
        </w:rPr>
        <w:t xml:space="preserve">а включает в себя сведения, указанные в </w:t>
      </w:r>
      <w:hyperlink r:id="rId22" w:anchor="/document/99/901919946/ZAP27GE3LO/" w:tooltip="2. Региональная программа капитального ремонта общего имущества в многоквартирных домах (далее - региональная программа капитального ремонта) формируется на срок, необходимый для проведения капитального ремонта общего имущества..." w:history="1">
        <w:r>
          <w:rPr>
            <w:rStyle w:val="a3"/>
            <w:rFonts w:ascii="Georgia" w:hAnsi="Georgia"/>
          </w:rPr>
          <w:t>части 2</w:t>
        </w:r>
      </w:hyperlink>
      <w:r>
        <w:rPr>
          <w:rFonts w:ascii="Georgia" w:hAnsi="Georgia"/>
        </w:rPr>
        <w:t xml:space="preserve"> статьи 168 Жилищного кодекса Российской Федерации, а также иные сведения, определенные Правительством Республики Алтай.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При этом в региональную прог</w:t>
      </w:r>
      <w:r>
        <w:rPr>
          <w:rFonts w:ascii="Georgia" w:hAnsi="Georgia"/>
        </w:rPr>
        <w:t>рамму не включаются дома, в которых имеется менее чем 3 квартиры (часть введена согласно изменениям на 6 июня 2014 года).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Для формирования региональной программы лица, осуществляющие управление многоквартирными домами, в течение месяца с даты вступл</w:t>
      </w:r>
      <w:r>
        <w:rPr>
          <w:rFonts w:ascii="Georgia" w:hAnsi="Georgia"/>
        </w:rPr>
        <w:t>ения в силу настоящего Закона представляют в ответственные органы местного самоуправления в Республике Алтай информацию о многоквартирных домах, управление которыми они осуществляют, по форме, утвержденной уполномоченным органом.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3. Органы местного сам</w:t>
      </w:r>
      <w:r>
        <w:rPr>
          <w:rFonts w:ascii="Georgia" w:hAnsi="Georgia"/>
        </w:rPr>
        <w:t>оуправления в Республике Алтай обобщают поступившую информацию, а также собирают информацию по многоквартирным домам, находящимся в муниципальной и (или) государственной собственности, и по многоквартирным домам, информация о которых не представлена лицами</w:t>
      </w:r>
      <w:r>
        <w:rPr>
          <w:rFonts w:ascii="Georgia" w:hAnsi="Georgia"/>
        </w:rPr>
        <w:t xml:space="preserve">, осуществляющими управление многоквартирными домами, в срок, установленный в </w:t>
      </w:r>
      <w:hyperlink r:id="rId23" w:anchor="/document/81/342532/Alt_39_RZ_part1_45/" w:tooltip="2. Для формирования региональной программы лица, осуществляющие управление многоквартирными домами, в течение месяца с даты вступления в силу настоящего Закона представляют в ответственные органы местного самоуправления в..." w:history="1">
        <w:r>
          <w:rPr>
            <w:rStyle w:val="a3"/>
            <w:rFonts w:ascii="Georgia" w:hAnsi="Georgia"/>
          </w:rPr>
          <w:t>части 2</w:t>
        </w:r>
      </w:hyperlink>
      <w:r>
        <w:rPr>
          <w:rFonts w:ascii="Georgia" w:hAnsi="Georgia"/>
        </w:rPr>
        <w:t xml:space="preserve"> настоящей статьи. Обобщенная информация о всех многоквартирных домах, расположенных на территории соответствующего </w:t>
      </w:r>
      <w:r>
        <w:rPr>
          <w:rFonts w:ascii="Georgia" w:hAnsi="Georgia"/>
        </w:rPr>
        <w:t>муниципального образования в Республике Алтай, представляется органом местного самоуправления в Республике Алтай в уполномоченный орган не позднее 2 месяцев с даты вступления в силу настоящего Закона, а также по запросу уполномоченного органа.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4. Уполн</w:t>
      </w:r>
      <w:r>
        <w:rPr>
          <w:rFonts w:ascii="Georgia" w:hAnsi="Georgia"/>
        </w:rPr>
        <w:t>омоченный орган на основании сведений, представленных органами местного самоуправления в Республике Алтай, в течение месяца с момента их поступления готовит проект региональной программы и направляет его на рассмотрение в Правительство Республики Алтай в п</w:t>
      </w:r>
      <w:r>
        <w:rPr>
          <w:rFonts w:ascii="Georgia" w:hAnsi="Georgia"/>
        </w:rPr>
        <w:t>орядке, установленном законодательством Республики Алтай.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5. Региональная программа подлежит ежегодной актуализации, которая осуществляется в порядке, предусмотренном </w:t>
      </w:r>
      <w:hyperlink r:id="rId24" w:anchor="/document/81/342532/Alt_39_RZ_part1_45/" w:tooltip="2. Для формирования региональной программы лица, осуществляющие управление многоквартирными домами, в течение месяца с даты вступления в силу настоящего Закона представляют в ответственные органы местного самоуправления в..." w:history="1">
        <w:r>
          <w:rPr>
            <w:rStyle w:val="a3"/>
            <w:rFonts w:ascii="Georgia" w:hAnsi="Georgia"/>
          </w:rPr>
          <w:t>частями 2–4</w:t>
        </w:r>
      </w:hyperlink>
      <w:r>
        <w:rPr>
          <w:rFonts w:ascii="Georgia" w:hAnsi="Georgia"/>
        </w:rPr>
        <w:t xml:space="preserve"> настоящей статьи, </w:t>
      </w:r>
      <w:r>
        <w:rPr>
          <w:rFonts w:ascii="Georgia" w:hAnsi="Georgia"/>
        </w:rPr>
        <w:t>не позднее 1 ноября.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8. Критерии определения в региональной программе очередности проведения капитального ремонт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 xml:space="preserve">(статья с изменениями на 6 июня 2014 года, - см. </w:t>
      </w:r>
      <w:hyperlink r:id="rId25" w:anchor="/document/81/117957/Alt_39_RZ_part1_49/" w:tooltip="Статья 8. Критерии определения в региональной программе очередности проведения капитального ремонта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lastRenderedPageBreak/>
        <w:t xml:space="preserve">    Определение очередности проведения капитального ремонта осуществляется в соответствии с </w:t>
      </w:r>
      <w:hyperlink r:id="rId26" w:anchor="/document/99/901919946/ZAP2BLO3NF/" w:tooltip="3.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..." w:history="1">
        <w:r>
          <w:rPr>
            <w:rStyle w:val="a3"/>
            <w:rFonts w:ascii="Georgia" w:hAnsi="Georgia"/>
          </w:rPr>
          <w:t>частью 3</w:t>
        </w:r>
      </w:hyperlink>
      <w:r>
        <w:rPr>
          <w:rFonts w:ascii="Georgia" w:hAnsi="Georgia"/>
        </w:rPr>
        <w:t xml:space="preserve"> статьи 168 Жилищного кодекса Российской Федерации на основании следующих критериев: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учет необходимости проведения капитального ремонта;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год ввода в эксплуатацию многоквартирного дома;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3) дата последнего пр</w:t>
      </w:r>
      <w:r>
        <w:rPr>
          <w:rFonts w:ascii="Georgia" w:hAnsi="Georgia"/>
        </w:rPr>
        <w:t>оведения капитального ремонта.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4) (пункт утратил силу согласно изменениям на 18 декабря 2015 года, - см. </w:t>
      </w:r>
      <w:hyperlink r:id="rId27" w:anchor="/document/81/164950/Alt_39_RZ_part1_40_RZ_part1_6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Статья 9. Перечень услуг и (или) </w:t>
      </w:r>
      <w:r>
        <w:rPr>
          <w:rFonts w:ascii="Georgia" w:hAnsi="Georgia"/>
          <w:b/>
          <w:bCs/>
        </w:rPr>
        <w:t>работ по капитальному ремонт</w:t>
      </w:r>
      <w:r>
        <w:rPr>
          <w:rFonts w:ascii="Georgia" w:hAnsi="Georgia"/>
          <w:b/>
          <w:bCs/>
        </w:rPr>
        <w:t>у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 xml:space="preserve">(статья с изменениями на 6 июня 2014 года, - см. </w:t>
      </w:r>
      <w:hyperlink r:id="rId28" w:anchor="/document/81/117957/Alt_39_RZ_part1_54/" w:tooltip="Статья 9. Перечень услуг и (или) работ по капитальному ремонту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Пер</w:t>
      </w:r>
      <w:r>
        <w:rPr>
          <w:rFonts w:ascii="Georgia" w:hAnsi="Georgia"/>
        </w:rPr>
        <w:t xml:space="preserve">ечень услуг и (или) работ по капитальному ремонту, финансируемых за счет средств фонда, сформированного исходя из минимального размера взноса, помимо услуг и (или) работ, предусмотренных </w:t>
      </w:r>
      <w:hyperlink r:id="rId29" w:anchor="/document/99/901919946/ZAP1SKO38U/" w:tooltip="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..." w:history="1">
        <w:r>
          <w:rPr>
            <w:rStyle w:val="a3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статьи 166 </w:t>
      </w:r>
      <w:r>
        <w:rPr>
          <w:rFonts w:ascii="Georgia" w:hAnsi="Georgia"/>
        </w:rPr>
        <w:t>Жилищного кодекса Российской Федерации, включает в себя: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утепление фасада;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переустройство невентилируемой крыши на вентилируемую крышу;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3) разработку и проведение государственной экспертизы проектной документации (в </w:t>
      </w:r>
      <w:r>
        <w:rPr>
          <w:rFonts w:ascii="Georgia" w:hAnsi="Georgia"/>
        </w:rPr>
        <w:t>случае, если разработка, проведение государственной экспертизы проектной документации необходимы в соответствии с законодательством о градостроительной деятельности);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4) осуществление строительного контроля.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10. Размер предельной стоимости услуг</w:t>
      </w:r>
      <w:r>
        <w:rPr>
          <w:rFonts w:ascii="Georgia" w:hAnsi="Georgia"/>
          <w:b/>
          <w:bCs/>
        </w:rPr>
        <w:t xml:space="preserve"> и (или) работ по капитальному ремонт</w:t>
      </w:r>
      <w:r>
        <w:rPr>
          <w:rFonts w:ascii="Georgia" w:hAnsi="Georgia"/>
          <w:b/>
          <w:bCs/>
        </w:rPr>
        <w:t>у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Размер предельной стоимости услуг и (или) работ по капитальному ремонту, который может оплачиваться региональным оператором за счет средств фонда, сформированного, исходя из минимального размера взноса, устанавлив</w:t>
      </w:r>
      <w:r>
        <w:rPr>
          <w:rFonts w:ascii="Georgia" w:hAnsi="Georgia"/>
        </w:rPr>
        <w:t>ается Правительством Республики Алтай на год и подлежит ежегодной индексации, в расчете на квадратный метр общей площади помещений в многоквартирном доме (удельная предельная стоимость) дифференцированно по муниципальным образованиям в Республике Алтай и т</w:t>
      </w:r>
      <w:r>
        <w:rPr>
          <w:rFonts w:ascii="Georgia" w:hAnsi="Georgia"/>
        </w:rPr>
        <w:t>ипам многоквартирных домов.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11. Порядок привлечения подрядных организаций для оказания услуг и (или) выполнения работ по капитальному ремонт</w:t>
      </w:r>
      <w:r>
        <w:rPr>
          <w:rFonts w:ascii="Georgia" w:hAnsi="Georgia"/>
          <w:b/>
          <w:bCs/>
        </w:rPr>
        <w:t>у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 xml:space="preserve">(статья утратила силу согласно изменениям на 18 декабря 2015 года, - см. </w:t>
      </w:r>
      <w:hyperlink r:id="rId30" w:anchor="/document/81/164950/dfas8kzgcw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12. Региональный операто</w:t>
      </w:r>
      <w:r>
        <w:rPr>
          <w:rFonts w:ascii="Georgia" w:hAnsi="Georgia"/>
          <w:b/>
          <w:bCs/>
        </w:rPr>
        <w:t>р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Региональный оператор учреждается уполномоченным органом.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Региональный оператор создается в целях обеспечения орган</w:t>
      </w:r>
      <w:r>
        <w:rPr>
          <w:rFonts w:ascii="Georgia" w:hAnsi="Georgia"/>
        </w:rPr>
        <w:t xml:space="preserve">изации и своевременного проведения капитального ремонта, в том числе финансового </w:t>
      </w:r>
      <w:r>
        <w:rPr>
          <w:rFonts w:ascii="Georgia" w:hAnsi="Georgia"/>
        </w:rPr>
        <w:lastRenderedPageBreak/>
        <w:t xml:space="preserve">обеспечения, формирования средств и имущества для такого ремонта на территории Республики Алтай, и осуществляет функции, установленные </w:t>
      </w:r>
      <w:hyperlink r:id="rId31" w:anchor="/document/99/901919946/ZAP1SEK3BS/" w:tooltip="1. Функциями регионального оператора являются: 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.." w:history="1">
        <w:r>
          <w:rPr>
            <w:rStyle w:val="a3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статьи 180 Жилищного кодекса Российской Федерации, а также следующие функции: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оказание консультационной, информационной, организационно-методической помощи по вопросам организации и проведения капитального ремонта;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уп</w:t>
      </w:r>
      <w:r>
        <w:rPr>
          <w:rFonts w:ascii="Georgia" w:hAnsi="Georgia"/>
        </w:rPr>
        <w:t xml:space="preserve">равление временно свободными денежными средствами в порядке, установленном уполномоченным органом (часть с изменениями на 6 июня 2014 года, - см. </w:t>
      </w:r>
      <w:hyperlink r:id="rId32" w:anchor="/document/81/117957/Alt_39_RZ_part1_67/" w:tooltip="2. Региональный оператор создается в целях обеспечения организации и своевременного проведения капитального ремонта, в том числе финансового обеспечения, формирования средств и имущества для такого ремонта на территории Республики Алтай, и...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2.1. Средст</w:t>
      </w:r>
      <w:r>
        <w:rPr>
          <w:rFonts w:ascii="Georgia" w:hAnsi="Georgia"/>
        </w:rPr>
        <w:t>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</w:t>
      </w:r>
      <w:r>
        <w:rPr>
          <w:rFonts w:ascii="Georgia" w:hAnsi="Georgia"/>
        </w:rPr>
        <w:t>емонта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оператора, только при условии, если указанные многоквартирные дома расположены на территории одного м</w:t>
      </w:r>
      <w:r>
        <w:rPr>
          <w:rFonts w:ascii="Georgia" w:hAnsi="Georgia"/>
        </w:rPr>
        <w:t>униципального района (городского округа) в Республике Алтай (часть введена согласно изменениям на 6 июня 2014 года).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3. Региональный оператор имеет счета в российских кредитных организациях, соответствующих требованиям, установленным </w:t>
      </w:r>
      <w:hyperlink r:id="rId33" w:anchor="/document/99/901919946/ZAP298I3LI/" w:tooltip="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..." w:history="1">
        <w:r>
          <w:rPr>
            <w:rStyle w:val="a3"/>
            <w:rFonts w:ascii="Georgia" w:hAnsi="Georgia"/>
          </w:rPr>
          <w:t>частью 2</w:t>
        </w:r>
      </w:hyperlink>
      <w:r>
        <w:rPr>
          <w:rFonts w:ascii="Georgia" w:hAnsi="Georgia"/>
        </w:rPr>
        <w:t xml:space="preserve"> статьи 176 Жилищного кодекса Российской Федерации.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4. Обеспечение деятельности регионального оператора осуществляется за счет средств республиканского бюджета Республики Алтай.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5. Финансирование капитал</w:t>
      </w:r>
      <w:r>
        <w:rPr>
          <w:rFonts w:ascii="Georgia" w:hAnsi="Georgia"/>
        </w:rPr>
        <w:t>ьного ремонта региональным оператором осуществляется за счет средств фонда, федерального бюджета, республиканского бюджета Республики Алтай и местных бюджетов.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6. Контроль за соответствием деятельности регионального оператора установленным требованиям </w:t>
      </w:r>
      <w:r>
        <w:rPr>
          <w:rFonts w:ascii="Georgia" w:hAnsi="Georgia"/>
        </w:rPr>
        <w:t>осуществляется в соответствии с жилищным законодательством Российской Федерации.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12.1. Предложение о сроке начала капитального ремонт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>(статья введена согласно изменениям на 6 июня 2014 года)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Не менее чем за 2 месяца до наступления года, в те</w:t>
      </w:r>
      <w:r>
        <w:rPr>
          <w:rFonts w:ascii="Georgia" w:hAnsi="Georgia"/>
        </w:rPr>
        <w:t>чение которого должен быть проведен капитальный ремонт в соответствии с региональной программой,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</w:t>
      </w:r>
      <w:r>
        <w:rPr>
          <w:rFonts w:ascii="Georgia" w:hAnsi="Georgia"/>
        </w:rPr>
        <w:t>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</w:t>
      </w:r>
      <w:r>
        <w:rPr>
          <w:rFonts w:ascii="Georgia" w:hAnsi="Georgia"/>
        </w:rPr>
        <w:t xml:space="preserve">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такого капитального ремонта.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lastRenderedPageBreak/>
        <w:t>    2. В случае, если предельный срок проведения капитального р</w:t>
      </w:r>
      <w:r>
        <w:rPr>
          <w:rFonts w:ascii="Georgia" w:hAnsi="Georgia"/>
        </w:rPr>
        <w:t xml:space="preserve">емонта определен региональной программой в 2014 году, указанные в </w:t>
      </w:r>
      <w:hyperlink r:id="rId34" w:anchor="/document/81/342532/Alt_39_RZ_part1_40_RZ_part1_13/" w:tooltip="1. Не менее чем за 2 месяца до наступления года, в течение которого должен быть проведен капитальный ремонт в соответствии с региональной программой, лицо, осуществляющее управление многоквартирным домом или оказание услуг и..." w:history="1">
        <w:r>
          <w:rPr>
            <w:rStyle w:val="a3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 предложения должны быть представлены собственникам помещений в многоквартирном доме не позднее </w:t>
      </w:r>
      <w:r>
        <w:rPr>
          <w:rFonts w:ascii="Georgia" w:hAnsi="Georgia"/>
        </w:rPr>
        <w:t>15 августа 2014 года.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13. Порядок зачета стоимости ранее проведенных отдельных работ по капитальному ремонт</w:t>
      </w:r>
      <w:r>
        <w:rPr>
          <w:rFonts w:ascii="Georgia" w:hAnsi="Georgia"/>
          <w:b/>
          <w:bCs/>
        </w:rPr>
        <w:t>у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 xml:space="preserve">(с изменениями на 18 декабря 2015 года, - см. </w:t>
      </w:r>
      <w:hyperlink r:id="rId35" w:anchor="/document/81/164950/dfasccwmlp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1. В случае, предусмотренном </w:t>
      </w:r>
      <w:hyperlink r:id="rId36" w:anchor="/document/99/901919946/ZAP2DU83KP/" w:tooltip="4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..." w:history="1">
        <w:r>
          <w:rPr>
            <w:rStyle w:val="a3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статьи 181 Жилищного кодекса Российской Федерации, средства в размере, равном стоимости работ, указанных в </w:t>
      </w:r>
      <w:hyperlink r:id="rId37" w:anchor="/document/99/420320544/ZAP2E1C3KQ/" w:tooltip="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..." w:history="1">
        <w:r>
          <w:rPr>
            <w:rStyle w:val="a3"/>
            <w:rFonts w:ascii="Georgia" w:hAnsi="Georgia"/>
          </w:rPr>
          <w:t>части 5</w:t>
        </w:r>
      </w:hyperlink>
      <w:r>
        <w:rPr>
          <w:rFonts w:ascii="Georgia" w:hAnsi="Georgia"/>
        </w:rPr>
        <w:t xml:space="preserve"> статьи 181 Жилищного кодекса Рос</w:t>
      </w:r>
      <w:r>
        <w:rPr>
          <w:rFonts w:ascii="Georgia" w:hAnsi="Georgia"/>
        </w:rPr>
        <w:t xml:space="preserve">сийской Федерации, но не свыше размера предельной стоимости услуг и (или) работ по капитальному ремонту, указанного в </w:t>
      </w:r>
      <w:hyperlink r:id="rId38" w:anchor="/document/81/342532/Alt_39_RZ_part1_61/" w:tooltip="Статья 10. Размер предельной стоимости услуг и (или) работ по капитальному ремонту" w:history="1">
        <w:r>
          <w:rPr>
            <w:rStyle w:val="a3"/>
            <w:rFonts w:ascii="Georgia" w:hAnsi="Georgia"/>
          </w:rPr>
          <w:t>статье 10</w:t>
        </w:r>
      </w:hyperlink>
      <w:r>
        <w:rPr>
          <w:rFonts w:ascii="Georgia" w:hAnsi="Georgia"/>
        </w:rPr>
        <w:t xml:space="preserve"> настоящего Закона,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</w:t>
      </w:r>
      <w:r>
        <w:rPr>
          <w:rFonts w:ascii="Georgia" w:hAnsi="Georgia"/>
        </w:rPr>
        <w:t xml:space="preserve">чете, счетах регионального оператора (часть с изменениями на 18 декабря 2015 года, - см. </w:t>
      </w:r>
      <w:hyperlink r:id="rId39" w:anchor="/document/81/164950/dfas12qdb8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2. </w:t>
      </w:r>
      <w:r>
        <w:rPr>
          <w:rFonts w:ascii="Georgia" w:hAnsi="Georgia"/>
        </w:rPr>
        <w:t>Зачет средств осуществляется региональным оператором после окончания оказания услуг и (или) выполнения работ по капитальному ремонту и внесения полной оплаты таких услуг и (или) работ подрядной организации.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3. Подтверждением оказания услуг и (или) выпо</w:t>
      </w:r>
      <w:r>
        <w:rPr>
          <w:rFonts w:ascii="Georgia" w:hAnsi="Georgia"/>
        </w:rPr>
        <w:t xml:space="preserve">лнения работ по капитальному ремонту и внесения полной оплаты таких услуг и (или) работ является акт приемки услуг и (или) работ, оформленный в соответствии с требованиями законодательства Российской Федерации, и документы, подтверждающие оплату подрядной </w:t>
      </w:r>
      <w:r>
        <w:rPr>
          <w:rFonts w:ascii="Georgia" w:hAnsi="Georgia"/>
        </w:rPr>
        <w:t>организации (платежные поручения, счета, договоры).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</w:t>
      </w:r>
      <w:r>
        <w:rPr>
          <w:rFonts w:ascii="Georgia" w:hAnsi="Georgia"/>
        </w:rPr>
        <w:t>ственников помещений в многоквартирном доме.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4. Региональный оператор осуществляет проверку представленных документов в течение месяца с даты их поступления и принимает решение об осуществлении зачета или мотивированное решение об отказе в осуществлени</w:t>
      </w:r>
      <w:r>
        <w:rPr>
          <w:rFonts w:ascii="Georgia" w:hAnsi="Georgia"/>
        </w:rPr>
        <w:t xml:space="preserve">и зачета в случае непредоставления или предоставления не в полном объеме документов, указанных в </w:t>
      </w:r>
      <w:hyperlink r:id="rId40" w:anchor="/document/81/342532/Alt_39_RZ_part1_75/" w:tooltip="3. Подтверждением оказания услуг и (или) выполнения работ по капитальному ремонту и внесения полной оплаты таких услуг и (или) работ является акт приемки услуг и (или) работ, оформленный в соответствии с требованиями..." w:history="1">
        <w:r>
          <w:rPr>
            <w:rStyle w:val="a3"/>
            <w:rFonts w:ascii="Georgia" w:hAnsi="Georgia"/>
          </w:rPr>
          <w:t>части 3</w:t>
        </w:r>
      </w:hyperlink>
      <w:r>
        <w:rPr>
          <w:rFonts w:ascii="Georgia" w:hAnsi="Georgia"/>
        </w:rPr>
        <w:t xml:space="preserve"> настоящей статьи, и уведомляет собственников помещений в многоквартирном доме в течение 10 рабочих дн</w:t>
      </w:r>
      <w:r>
        <w:rPr>
          <w:rFonts w:ascii="Georgia" w:hAnsi="Georgia"/>
        </w:rPr>
        <w:t>ей с даты принятия соответствующего решения.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14. Основные требования к финансовой устойчивости деятельности регионального оператор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Объем средств, которые региональный оператор ежегодно вправе израсходовать на финансирование региональной прог</w:t>
      </w:r>
      <w:r>
        <w:rPr>
          <w:rFonts w:ascii="Georgia" w:hAnsi="Georgia"/>
        </w:rPr>
        <w:t>раммы (объем средств, предоставляемых за счет средств фондов,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определяется, как доля от объема взносов на капитальн</w:t>
      </w:r>
      <w:r>
        <w:rPr>
          <w:rFonts w:ascii="Georgia" w:hAnsi="Georgia"/>
        </w:rPr>
        <w:t>ый ремонт, поступивших региональному оператору за предшествующий год. Указанная доля равна 95 процентам.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lastRenderedPageBreak/>
        <w:t>    При расчете объема взносов, поступивших на счет, счета регионального оператора на капитальный ремонт за предшествующий год, не учитываются средства</w:t>
      </w:r>
      <w:r>
        <w:rPr>
          <w:rFonts w:ascii="Georgia" w:hAnsi="Georgia"/>
        </w:rPr>
        <w:t>, полученные из иных источников.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В первый год реализации региональной программы региональный оператор вправе направить на ее финансирование не более 95 процентов от объема взносов, планируемых к поступлению на счет, счета регионального оператора в п</w:t>
      </w:r>
      <w:r>
        <w:rPr>
          <w:rFonts w:ascii="Georgia" w:hAnsi="Georgia"/>
        </w:rPr>
        <w:t>ервый год реализации региональной программы.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14.1. Порядок и условия предоставления государственной поддержки на финансирование работ по капитальному ремонт</w:t>
      </w:r>
      <w:r>
        <w:rPr>
          <w:rFonts w:ascii="Georgia" w:hAnsi="Georgia"/>
          <w:b/>
          <w:bCs/>
        </w:rPr>
        <w:t>у</w:t>
      </w:r>
    </w:p>
    <w:p w:rsidR="00000000" w:rsidRDefault="00795D39">
      <w:pPr>
        <w:pStyle w:val="align-center"/>
        <w:divId w:val="1325234570"/>
      </w:pPr>
      <w:r>
        <w:rPr>
          <w:rFonts w:ascii="Georgia" w:hAnsi="Georgia"/>
        </w:rPr>
        <w:t>(статья введена согласно изменениям на 6 июня 2014 года)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1. Государственная поддержка н</w:t>
      </w:r>
      <w:r>
        <w:rPr>
          <w:rFonts w:ascii="Georgia" w:hAnsi="Georgia"/>
        </w:rPr>
        <w:t xml:space="preserve">а финансирование услуг и (или) работ по капитальному ремонту (далее – государственная поддержка) предоставляется лицам, указанным в </w:t>
      </w:r>
      <w:hyperlink r:id="rId41" w:anchor="/document/99/901919946/ZAP1VTQ3FE/" w:tooltip="1. Финансирование работ по капитальному ремонту общего имущества в многоквартирных домах, в том числе в многоквартирных домах, не подлежащих включению в региональную программу капитального ремонта в соответствии с нормативным..." w:history="1">
        <w:r>
          <w:rPr>
            <w:rStyle w:val="a3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191 Жилищного кодекса Российской Федерации, и осуществл</w:t>
      </w:r>
      <w:r>
        <w:rPr>
          <w:rFonts w:ascii="Georgia" w:hAnsi="Georgia"/>
        </w:rPr>
        <w:t xml:space="preserve">яется в пределах средств, предусмотренных на эти цели </w:t>
      </w:r>
      <w:hyperlink r:id="rId42" w:anchor="/document/81/49571/" w:history="1">
        <w:r>
          <w:rPr>
            <w:rStyle w:val="a3"/>
            <w:rFonts w:ascii="Georgia" w:hAnsi="Georgia"/>
          </w:rPr>
          <w:t>законом Республики Алтай</w:t>
        </w:r>
      </w:hyperlink>
      <w:r>
        <w:rPr>
          <w:rFonts w:ascii="Georgia" w:hAnsi="Georgia"/>
        </w:rPr>
        <w:t xml:space="preserve"> о республиканском бюджете Республики Алтай на очередной финансовый год и плановый период.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За счет средств госуда</w:t>
      </w:r>
      <w:r>
        <w:rPr>
          <w:rFonts w:ascii="Georgia" w:hAnsi="Georgia"/>
        </w:rPr>
        <w:t xml:space="preserve">рственной поддержки из республиканского бюджета Республики Алтай могут финансироваться услуги и (или) работы по капитальному ремонту, предусмотренные </w:t>
      </w:r>
      <w:hyperlink r:id="rId43" w:anchor="/document/99/901919946/ZAP1SKO38U/" w:tooltip="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..." w:history="1">
        <w:r>
          <w:rPr>
            <w:rStyle w:val="a3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статьи 166 Жилищного кодекса Российской Федераци</w:t>
      </w:r>
      <w:r>
        <w:rPr>
          <w:rFonts w:ascii="Georgia" w:hAnsi="Georgia"/>
        </w:rPr>
        <w:t xml:space="preserve">и и </w:t>
      </w:r>
      <w:hyperlink r:id="rId44" w:anchor="/document/81/342532/dfasgxz17q/" w:tooltip="Статья 9. Перечень услуг и (или) работ по капитальному ремонту" w:history="1">
        <w:r>
          <w:rPr>
            <w:rStyle w:val="a3"/>
            <w:rFonts w:ascii="Georgia" w:hAnsi="Georgia"/>
          </w:rPr>
          <w:t>статьей 9</w:t>
        </w:r>
      </w:hyperlink>
      <w:r>
        <w:rPr>
          <w:rFonts w:ascii="Georgia" w:hAnsi="Georgia"/>
        </w:rPr>
        <w:t xml:space="preserve"> настоящего Закона.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1.1. Государственная поддержка предоставляется при условии формирования фонда </w:t>
      </w:r>
      <w:r>
        <w:rPr>
          <w:rFonts w:ascii="Georgia" w:hAnsi="Georgia"/>
        </w:rPr>
        <w:t>капитального ремонта в отношении многоквартирного дома в следующих размерах: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не менее 85 процентов от общего объема взносов, подлежащих уплате по состоянию на 1 января 2017 года, - в 2017 году;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не менее 90 процентов от общего объема взносов, подлеж</w:t>
      </w:r>
      <w:r>
        <w:rPr>
          <w:rFonts w:ascii="Georgia" w:hAnsi="Georgia"/>
        </w:rPr>
        <w:t>ащих уплате по состоянию на 1 января года, в котором будет осуществляться капитальный ремонт общего имущества в многоквартирном доме согласно региональной программе, - в 2018 году и последующие годы (часть введена согласно изменениям на 18 декабря 2015 год</w:t>
      </w:r>
      <w:r>
        <w:rPr>
          <w:rFonts w:ascii="Georgia" w:hAnsi="Georgia"/>
        </w:rPr>
        <w:t>а).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2. Государственная поддержка предоставляется в виде субсидий в целях финансового обеспечения (возмещения) затрат в связи с выполнением работ, оказанием услуг по капитальному ремонту в соответствии с бюджетным законодательством Российской Федерации.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3. Государственная поддержка не предоставляется в случаях, если: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1) срок эксплуатации многоквартирного дома составляет менее десяти лет;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2) собственники помещений в многоквартирном доме приняли решение о переносе срока капитального ремонта с п</w:t>
      </w:r>
      <w:r>
        <w:rPr>
          <w:rFonts w:ascii="Georgia" w:hAnsi="Georgia"/>
        </w:rPr>
        <w:t>редусмотренного региональной программой на более ранний;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3) многоквартирный дом включен в программу, которая реализована в соответствии с </w:t>
      </w:r>
      <w:hyperlink r:id="rId45" w:anchor="/document/99/902052609/" w:history="1">
        <w:r>
          <w:rPr>
            <w:rStyle w:val="a3"/>
            <w:rFonts w:ascii="Georgia" w:hAnsi="Georgia"/>
          </w:rPr>
          <w:t>Федеральным законом от 21 июля 2007 года № 185-ФЗ</w:t>
        </w:r>
      </w:hyperlink>
      <w:r>
        <w:rPr>
          <w:rFonts w:ascii="Georgia" w:hAnsi="Georgia"/>
        </w:rPr>
        <w:t xml:space="preserve"> "О Фонде содействия реформированию жилищно-коммунального хозяйства" (в части видов </w:t>
      </w:r>
      <w:r>
        <w:rPr>
          <w:rFonts w:ascii="Georgia" w:hAnsi="Georgia"/>
        </w:rPr>
        <w:lastRenderedPageBreak/>
        <w:t>работ и (или) услуг, выполнение которых осуществляется (осуществлялось) за счет средств государственной, муниципальной поддержки, предоставленной в соответствии с указанным</w:t>
      </w:r>
      <w:r>
        <w:rPr>
          <w:rFonts w:ascii="Georgia" w:hAnsi="Georgia"/>
        </w:rPr>
        <w:t xml:space="preserve"> Федеральным законом);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4) (пункт утратил силу согласно изменениям на 18 декабря 2015 года, - см. </w:t>
      </w:r>
      <w:hyperlink r:id="rId46" w:anchor="/document/81/164950/Alt_39_RZ_part1_40_RZ_part1_24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5) собственники помещений не выбрали</w:t>
      </w:r>
      <w:r>
        <w:rPr>
          <w:rFonts w:ascii="Georgia" w:hAnsi="Georgia"/>
        </w:rPr>
        <w:t xml:space="preserve"> и (или) не реализовали способ управления многоквартирным домом;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    6) многоквартирный дом расположен на земельном участке, не поставленном на государственный кадастровый учет.</w:t>
      </w:r>
    </w:p>
    <w:p w:rsidR="00000000" w:rsidRDefault="00795D39">
      <w:pPr>
        <w:pStyle w:val="align-center"/>
        <w:divId w:val="1325234570"/>
        <w:rPr>
          <w:rFonts w:ascii="Georgia" w:hAnsi="Georgia"/>
        </w:rPr>
      </w:pPr>
      <w:r>
        <w:rPr>
          <w:rFonts w:ascii="Georgia" w:hAnsi="Georgia"/>
          <w:b/>
          <w:bCs/>
        </w:rPr>
        <w:t>Статья 15. Вступление в силу настоящего Закон</w:t>
      </w:r>
      <w:r>
        <w:rPr>
          <w:rFonts w:ascii="Georgia" w:hAnsi="Georgia"/>
          <w:b/>
          <w:bCs/>
        </w:rPr>
        <w:t>а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 xml:space="preserve">    Настоящий Закон вступает в </w:t>
      </w:r>
      <w:r>
        <w:rPr>
          <w:rFonts w:ascii="Georgia" w:hAnsi="Georgia"/>
        </w:rPr>
        <w:t>силу по истечении 10 дней после дня его официального опубликования.</w:t>
      </w:r>
    </w:p>
    <w:p w:rsidR="00000000" w:rsidRDefault="00795D39">
      <w:pPr>
        <w:pStyle w:val="align-right"/>
        <w:divId w:val="1325234570"/>
      </w:pPr>
      <w:r>
        <w:rPr>
          <w:rFonts w:ascii="Georgia" w:hAnsi="Georgia"/>
        </w:rPr>
        <w:t>Председатель</w:t>
      </w:r>
      <w:r>
        <w:rPr>
          <w:rFonts w:ascii="Georgia" w:hAnsi="Georgia"/>
        </w:rPr>
        <w:br/>
        <w:t>Государственного Собрания -</w:t>
      </w:r>
      <w:r>
        <w:rPr>
          <w:rFonts w:ascii="Georgia" w:hAnsi="Georgia"/>
        </w:rPr>
        <w:br/>
        <w:t>Эл Курултай Республики Алтай</w:t>
      </w:r>
      <w:r>
        <w:rPr>
          <w:rFonts w:ascii="Georgia" w:hAnsi="Georgia"/>
        </w:rPr>
        <w:br/>
        <w:t>И.И. Белеков</w:t>
      </w:r>
    </w:p>
    <w:p w:rsidR="00000000" w:rsidRDefault="00795D39">
      <w:pPr>
        <w:pStyle w:val="align-right"/>
        <w:divId w:val="1325234570"/>
      </w:pPr>
      <w:r>
        <w:rPr>
          <w:rFonts w:ascii="Georgia" w:hAnsi="Georgia"/>
        </w:rPr>
        <w:t>Глава Республики Алтай,</w:t>
      </w:r>
      <w:r>
        <w:rPr>
          <w:rFonts w:ascii="Georgia" w:hAnsi="Georgia"/>
        </w:rPr>
        <w:br/>
        <w:t>Председатель Правительства</w:t>
      </w:r>
      <w:r>
        <w:rPr>
          <w:rFonts w:ascii="Georgia" w:hAnsi="Georgia"/>
        </w:rPr>
        <w:br/>
        <w:t>Республики Алтай</w:t>
      </w:r>
      <w:r>
        <w:rPr>
          <w:rFonts w:ascii="Georgia" w:hAnsi="Georgia"/>
        </w:rPr>
        <w:br/>
        <w:t>А.В. Бердников</w:t>
      </w:r>
    </w:p>
    <w:p w:rsidR="00000000" w:rsidRDefault="00795D39">
      <w:pPr>
        <w:pStyle w:val="a5"/>
        <w:divId w:val="1325234570"/>
      </w:pPr>
      <w:r>
        <w:rPr>
          <w:rFonts w:ascii="Georgia" w:hAnsi="Georgia"/>
        </w:rPr>
        <w:t>г. Горно-Алтайск</w:t>
      </w:r>
      <w:r>
        <w:rPr>
          <w:rFonts w:ascii="Georgia" w:hAnsi="Georgia"/>
        </w:rPr>
        <w:br/>
        <w:t>27 ию</w:t>
      </w:r>
      <w:r>
        <w:rPr>
          <w:rFonts w:ascii="Georgia" w:hAnsi="Georgia"/>
        </w:rPr>
        <w:t>ня 2013 года</w:t>
      </w:r>
      <w:r>
        <w:rPr>
          <w:rFonts w:ascii="Georgia" w:hAnsi="Georgia"/>
        </w:rPr>
        <w:br/>
        <w:t>№ 39-РЗ</w:t>
      </w:r>
    </w:p>
    <w:p w:rsidR="00000000" w:rsidRDefault="00795D39">
      <w:pPr>
        <w:divId w:val="1443376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16.11.2016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5D39"/>
    <w:rsid w:val="007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1B38-4447-4DDB-A282-AC4014A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7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42" Type="http://schemas.openxmlformats.org/officeDocument/2006/relationships/hyperlink" Target="http://www.1ju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38" Type="http://schemas.openxmlformats.org/officeDocument/2006/relationships/hyperlink" Target="http://www.1jur.ru/" TargetMode="External"/><Relationship Id="rId46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41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45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4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43" Type="http://schemas.openxmlformats.org/officeDocument/2006/relationships/hyperlink" Target="http://www.1jur.ru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3314</Words>
  <Characters>31814</Characters>
  <Application>Microsoft Office Word</Application>
  <DocSecurity>0</DocSecurity>
  <Lines>265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2017-01-10T11:06:00Z</dcterms:created>
  <dcterms:modified xsi:type="dcterms:W3CDTF">2017-01-10T11:06:00Z</dcterms:modified>
</cp:coreProperties>
</file>