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2F" w:rsidRPr="001C522F" w:rsidRDefault="001C522F" w:rsidP="001C5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22F">
        <w:rPr>
          <w:rFonts w:ascii="Times New Roman" w:eastAsia="Calibri" w:hAnsi="Times New Roman" w:cs="Times New Roman"/>
          <w:b/>
          <w:sz w:val="24"/>
          <w:szCs w:val="24"/>
        </w:rPr>
        <w:t>ПРОТОКОЛ № 1</w:t>
      </w:r>
      <w:r w:rsidR="00795DF2">
        <w:rPr>
          <w:rFonts w:ascii="Times New Roman" w:eastAsia="Calibri" w:hAnsi="Times New Roman" w:cs="Times New Roman"/>
          <w:b/>
          <w:sz w:val="24"/>
          <w:szCs w:val="24"/>
        </w:rPr>
        <w:t>/1</w:t>
      </w:r>
    </w:p>
    <w:p w:rsidR="001C522F" w:rsidRPr="001C522F" w:rsidRDefault="001C522F" w:rsidP="001C522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оценки заявок</w:t>
      </w:r>
      <w:r w:rsidRPr="001C522F">
        <w:rPr>
          <w:rFonts w:ascii="Times New Roman" w:eastAsia="Calibri" w:hAnsi="Times New Roman" w:cs="Times New Roman"/>
          <w:b/>
          <w:sz w:val="24"/>
          <w:szCs w:val="24"/>
        </w:rPr>
        <w:t xml:space="preserve"> на участие в конкурсе</w:t>
      </w:r>
      <w:r w:rsidR="009358B2">
        <w:rPr>
          <w:rFonts w:ascii="Times New Roman" w:eastAsia="Calibri" w:hAnsi="Times New Roman" w:cs="Times New Roman"/>
          <w:b/>
          <w:sz w:val="24"/>
          <w:szCs w:val="24"/>
        </w:rPr>
        <w:t xml:space="preserve"> и подведения итогов</w:t>
      </w:r>
      <w:r w:rsidRPr="001C52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58B2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конкурса </w:t>
      </w:r>
      <w:r w:rsidRPr="001C5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отбору российских кредитных организаций для открытия счетов регионального оператора для формирования фонда капитального ремонта</w:t>
      </w:r>
    </w:p>
    <w:p w:rsidR="001C522F" w:rsidRPr="001C522F" w:rsidRDefault="001C522F" w:rsidP="001C52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17" w:type="dxa"/>
        <w:tblLook w:val="04A0" w:firstRow="1" w:lastRow="0" w:firstColumn="1" w:lastColumn="0" w:noHBand="0" w:noVBand="1"/>
      </w:tblPr>
      <w:tblGrid>
        <w:gridCol w:w="4785"/>
        <w:gridCol w:w="5246"/>
        <w:gridCol w:w="4786"/>
      </w:tblGrid>
      <w:tr w:rsidR="001C522F" w:rsidRPr="001C522F" w:rsidTr="002B4341">
        <w:tc>
          <w:tcPr>
            <w:tcW w:w="4785" w:type="dxa"/>
            <w:shd w:val="clear" w:color="auto" w:fill="auto"/>
          </w:tcPr>
          <w:p w:rsidR="001C522F" w:rsidRPr="001C522F" w:rsidRDefault="001C522F" w:rsidP="001C5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2F">
              <w:rPr>
                <w:rFonts w:ascii="Times New Roman" w:eastAsia="Calibri" w:hAnsi="Times New Roman" w:cs="Times New Roman"/>
                <w:sz w:val="24"/>
                <w:szCs w:val="24"/>
              </w:rPr>
              <w:t>г. Горно-Алтайск</w:t>
            </w:r>
          </w:p>
          <w:p w:rsidR="001C522F" w:rsidRPr="001C522F" w:rsidRDefault="001C522F" w:rsidP="001C52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2F">
              <w:rPr>
                <w:rFonts w:ascii="Times New Roman" w:eastAsia="Calibri" w:hAnsi="Times New Roman" w:cs="Times New Roman"/>
                <w:sz w:val="24"/>
                <w:szCs w:val="24"/>
              </w:rPr>
              <w:t>пр. Коммунистический, 26</w:t>
            </w:r>
          </w:p>
        </w:tc>
        <w:tc>
          <w:tcPr>
            <w:tcW w:w="5246" w:type="dxa"/>
          </w:tcPr>
          <w:p w:rsidR="001C522F" w:rsidRPr="001C522F" w:rsidRDefault="001C522F" w:rsidP="001C522F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9358B2">
              <w:rPr>
                <w:rFonts w:ascii="Times New Roman" w:eastAsia="Calibri" w:hAnsi="Times New Roman" w:cs="Times New Roman"/>
                <w:sz w:val="24"/>
                <w:szCs w:val="24"/>
              </w:rPr>
              <w:t>«16</w:t>
            </w:r>
            <w:bookmarkStart w:id="0" w:name="_GoBack"/>
            <w:bookmarkEnd w:id="0"/>
            <w:r w:rsidRPr="001C522F">
              <w:rPr>
                <w:rFonts w:ascii="Times New Roman" w:eastAsia="Calibri" w:hAnsi="Times New Roman" w:cs="Times New Roman"/>
                <w:sz w:val="24"/>
                <w:szCs w:val="24"/>
              </w:rPr>
              <w:t>» октября 2014 года</w:t>
            </w:r>
          </w:p>
        </w:tc>
        <w:tc>
          <w:tcPr>
            <w:tcW w:w="4786" w:type="dxa"/>
            <w:shd w:val="clear" w:color="auto" w:fill="auto"/>
          </w:tcPr>
          <w:p w:rsidR="001C522F" w:rsidRPr="001C522F" w:rsidRDefault="001C522F" w:rsidP="001C5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522F" w:rsidRDefault="001C522F" w:rsidP="001C522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5738B" w:rsidRPr="001C522F" w:rsidRDefault="00C5738B" w:rsidP="001C522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C522F">
        <w:rPr>
          <w:rFonts w:ascii="Times New Roman" w:eastAsia="Calibri" w:hAnsi="Times New Roman" w:cs="Times New Roman"/>
          <w:sz w:val="24"/>
          <w:szCs w:val="24"/>
        </w:rPr>
        <w:t>Состав конкурсной комиссии:</w:t>
      </w:r>
    </w:p>
    <w:p w:rsidR="001C522F" w:rsidRPr="001C522F" w:rsidRDefault="001C522F" w:rsidP="001C52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C522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Председатель комиссии:</w:t>
      </w:r>
    </w:p>
    <w:p w:rsidR="001C522F" w:rsidRPr="001C522F" w:rsidRDefault="001C522F" w:rsidP="001C522F">
      <w:pPr>
        <w:shd w:val="clear" w:color="auto" w:fill="FFFFFF"/>
        <w:tabs>
          <w:tab w:val="left" w:pos="12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522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Носова М.С. 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генеральный директор специализированной некоммерческой организации «Региональный фонд </w:t>
      </w:r>
      <w:r w:rsidRPr="001C52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капитального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C52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ремонта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C522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многоквартирных домов на территории Республики Алтай».</w:t>
      </w:r>
    </w:p>
    <w:p w:rsidR="001C522F" w:rsidRPr="001C522F" w:rsidRDefault="001C522F" w:rsidP="001C52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C522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Заместитель председателя комиссии:</w:t>
      </w:r>
    </w:p>
    <w:p w:rsidR="001C522F" w:rsidRPr="001C522F" w:rsidRDefault="001C522F" w:rsidP="001C522F">
      <w:pPr>
        <w:shd w:val="clear" w:color="auto" w:fill="FFFFFF"/>
        <w:tabs>
          <w:tab w:val="left" w:pos="122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522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Ширыкалова Г.В. - </w:t>
      </w:r>
      <w:r w:rsidRPr="001C52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заместитель 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генерального директора специализированной некоммерческой организации «Региональный фонд </w:t>
      </w:r>
      <w:r w:rsidRPr="001C52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капитального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C52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ремонта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C522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многоквартирных домов на территории Республики Алтай».</w:t>
      </w:r>
    </w:p>
    <w:p w:rsidR="001C522F" w:rsidRPr="001C522F" w:rsidRDefault="001C522F" w:rsidP="001C522F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C522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Члены комиссии:</w:t>
      </w:r>
    </w:p>
    <w:p w:rsidR="001C522F" w:rsidRPr="001C522F" w:rsidRDefault="001C522F" w:rsidP="001C52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52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Бугреева Е.Д. - секретарь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специализированной некоммерческой организации «Региональный фонд </w:t>
      </w:r>
      <w:r w:rsidRPr="001C52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капитального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C52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ремонта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C522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многоквартирных домов на территории Республики Алтай»;</w:t>
      </w:r>
    </w:p>
    <w:p w:rsidR="001C522F" w:rsidRPr="001C522F" w:rsidRDefault="001C522F" w:rsidP="001C5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2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Шутова О.Ф. – главный бухгалтер 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специализированной некоммерческой организации «Региональный фонд </w:t>
      </w:r>
      <w:r w:rsidRPr="001C52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капитального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C52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ремонта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C522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многоквартирных домов на территории Республики Алтай».</w:t>
      </w:r>
    </w:p>
    <w:p w:rsidR="002E036C" w:rsidRPr="001C522F" w:rsidRDefault="002E036C" w:rsidP="002E036C">
      <w:pPr>
        <w:shd w:val="clear" w:color="auto" w:fill="FFFFFF"/>
        <w:tabs>
          <w:tab w:val="left" w:pos="122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C522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Секретарь комиссии:</w:t>
      </w:r>
    </w:p>
    <w:p w:rsidR="00C5738B" w:rsidRDefault="002E036C" w:rsidP="00510F0C">
      <w:pPr>
        <w:shd w:val="clear" w:color="auto" w:fill="FFFFFF"/>
        <w:tabs>
          <w:tab w:val="left" w:pos="1454"/>
        </w:tabs>
        <w:spacing w:after="0" w:line="240" w:lineRule="auto"/>
        <w:ind w:left="5" w:firstLine="56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Данилова О.И. -   юрист специализированной некоммерческой организации «Региональный фонд </w:t>
      </w:r>
      <w:r w:rsidRPr="001C52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капитального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C52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ремонта</w:t>
      </w:r>
      <w:r w:rsidRPr="001C522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C522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многоквартирных домов на территории Республики Алтай».</w:t>
      </w:r>
    </w:p>
    <w:p w:rsidR="00A90018" w:rsidRPr="00510F0C" w:rsidRDefault="00A90018" w:rsidP="00510F0C">
      <w:pPr>
        <w:shd w:val="clear" w:color="auto" w:fill="FFFFFF"/>
        <w:tabs>
          <w:tab w:val="left" w:pos="1454"/>
        </w:tabs>
        <w:spacing w:after="0" w:line="240" w:lineRule="auto"/>
        <w:ind w:left="5" w:firstLine="56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738B" w:rsidRDefault="00C5738B" w:rsidP="00732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2F">
        <w:rPr>
          <w:rFonts w:ascii="Times New Roman" w:eastAsia="Calibri" w:hAnsi="Times New Roman" w:cs="Times New Roman"/>
          <w:sz w:val="24"/>
          <w:szCs w:val="24"/>
        </w:rPr>
        <w:t xml:space="preserve">На процедуру оценки и сопоставления </w:t>
      </w:r>
      <w:r w:rsidR="00510F0C">
        <w:rPr>
          <w:rFonts w:ascii="Times New Roman" w:eastAsia="Calibri" w:hAnsi="Times New Roman" w:cs="Times New Roman"/>
          <w:sz w:val="24"/>
          <w:szCs w:val="24"/>
        </w:rPr>
        <w:t>конкурсных заявок п</w:t>
      </w:r>
      <w:r w:rsidRPr="001C522F">
        <w:rPr>
          <w:rFonts w:ascii="Times New Roman" w:eastAsia="Calibri" w:hAnsi="Times New Roman" w:cs="Times New Roman"/>
          <w:sz w:val="24"/>
          <w:szCs w:val="24"/>
        </w:rPr>
        <w:t>оступили заявки на участие в конкурсе следующих участников конкурса:</w:t>
      </w:r>
    </w:p>
    <w:p w:rsidR="00510F0C" w:rsidRPr="00510F0C" w:rsidRDefault="00510F0C" w:rsidP="00510F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510F0C">
        <w:rPr>
          <w:rFonts w:ascii="Times New Roman" w:eastAsia="Calibri" w:hAnsi="Times New Roman" w:cs="Times New Roman"/>
          <w:b/>
          <w:sz w:val="24"/>
          <w:szCs w:val="24"/>
        </w:rPr>
        <w:t>лоту №1</w:t>
      </w: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 заявки поданы от следующих организаций:</w:t>
      </w:r>
    </w:p>
    <w:p w:rsidR="00510F0C" w:rsidRPr="00510F0C" w:rsidRDefault="00510F0C" w:rsidP="00510F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</w:p>
    <w:p w:rsidR="00510F0C" w:rsidRPr="00510F0C" w:rsidRDefault="00510F0C" w:rsidP="00510F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</w:p>
    <w:p w:rsidR="00510F0C" w:rsidRPr="00510F0C" w:rsidRDefault="00510F0C" w:rsidP="00510F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</w:p>
    <w:p w:rsidR="00510F0C" w:rsidRPr="00510F0C" w:rsidRDefault="00510F0C" w:rsidP="00510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510F0C">
        <w:rPr>
          <w:rFonts w:ascii="Times New Roman" w:eastAsia="Calibri" w:hAnsi="Times New Roman" w:cs="Times New Roman"/>
          <w:b/>
          <w:sz w:val="24"/>
          <w:szCs w:val="24"/>
        </w:rPr>
        <w:t>лоту №2</w:t>
      </w: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  заявки поданы от следующих организаций:</w:t>
      </w:r>
    </w:p>
    <w:p w:rsidR="00510F0C" w:rsidRPr="00510F0C" w:rsidRDefault="00510F0C" w:rsidP="00510F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</w:p>
    <w:p w:rsidR="00510F0C" w:rsidRPr="00510F0C" w:rsidRDefault="00510F0C" w:rsidP="00510F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</w:p>
    <w:p w:rsidR="00510F0C" w:rsidRPr="00510F0C" w:rsidRDefault="00510F0C" w:rsidP="00510F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</w:p>
    <w:p w:rsidR="00510F0C" w:rsidRPr="00510F0C" w:rsidRDefault="00510F0C" w:rsidP="00510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510F0C">
        <w:rPr>
          <w:rFonts w:ascii="Times New Roman" w:eastAsia="Calibri" w:hAnsi="Times New Roman" w:cs="Times New Roman"/>
          <w:b/>
          <w:sz w:val="24"/>
          <w:szCs w:val="24"/>
        </w:rPr>
        <w:t>лоту №3</w:t>
      </w: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  заявки поданы от следующих организаций:</w:t>
      </w:r>
    </w:p>
    <w:p w:rsidR="00510F0C" w:rsidRPr="00510F0C" w:rsidRDefault="00510F0C" w:rsidP="00510F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</w:p>
    <w:p w:rsidR="00510F0C" w:rsidRPr="00510F0C" w:rsidRDefault="00510F0C" w:rsidP="00510F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</w:p>
    <w:p w:rsidR="00510F0C" w:rsidRPr="00510F0C" w:rsidRDefault="00510F0C" w:rsidP="00510F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</w:p>
    <w:p w:rsidR="00510F0C" w:rsidRPr="00510F0C" w:rsidRDefault="00510F0C" w:rsidP="00510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510F0C">
        <w:rPr>
          <w:rFonts w:ascii="Times New Roman" w:eastAsia="Calibri" w:hAnsi="Times New Roman" w:cs="Times New Roman"/>
          <w:b/>
          <w:sz w:val="24"/>
          <w:szCs w:val="24"/>
        </w:rPr>
        <w:t>лоту №4</w:t>
      </w: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  заявки поданы от следующих организаций:</w:t>
      </w:r>
    </w:p>
    <w:p w:rsidR="00510F0C" w:rsidRPr="00510F0C" w:rsidRDefault="00510F0C" w:rsidP="00510F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</w:p>
    <w:p w:rsidR="00510F0C" w:rsidRPr="00510F0C" w:rsidRDefault="00510F0C" w:rsidP="00510F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</w:p>
    <w:p w:rsidR="00510F0C" w:rsidRPr="00510F0C" w:rsidRDefault="00510F0C" w:rsidP="00510F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</w:p>
    <w:p w:rsidR="00510F0C" w:rsidRPr="00510F0C" w:rsidRDefault="00510F0C" w:rsidP="00510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510F0C">
        <w:rPr>
          <w:rFonts w:ascii="Times New Roman" w:eastAsia="Calibri" w:hAnsi="Times New Roman" w:cs="Times New Roman"/>
          <w:b/>
          <w:sz w:val="24"/>
          <w:szCs w:val="24"/>
        </w:rPr>
        <w:t>лоту №5</w:t>
      </w: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  заявки поданы от следующих организаций:</w:t>
      </w:r>
    </w:p>
    <w:p w:rsidR="00510F0C" w:rsidRPr="00510F0C" w:rsidRDefault="00510F0C" w:rsidP="00510F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</w:p>
    <w:p w:rsidR="00510F0C" w:rsidRPr="00510F0C" w:rsidRDefault="00510F0C" w:rsidP="00510F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</w:p>
    <w:p w:rsidR="00510F0C" w:rsidRPr="00510F0C" w:rsidRDefault="00510F0C" w:rsidP="00510F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</w:p>
    <w:p w:rsidR="00510F0C" w:rsidRPr="00510F0C" w:rsidRDefault="00510F0C" w:rsidP="00510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</w:t>
      </w:r>
      <w:r w:rsidRPr="00510F0C">
        <w:rPr>
          <w:rFonts w:ascii="Times New Roman" w:eastAsia="Calibri" w:hAnsi="Times New Roman" w:cs="Times New Roman"/>
          <w:b/>
          <w:sz w:val="24"/>
          <w:szCs w:val="24"/>
        </w:rPr>
        <w:t>лоту №6</w:t>
      </w: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  заявки поданы от следующих организаций:</w:t>
      </w:r>
    </w:p>
    <w:p w:rsidR="00510F0C" w:rsidRPr="00510F0C" w:rsidRDefault="00510F0C" w:rsidP="00510F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</w:p>
    <w:p w:rsidR="00510F0C" w:rsidRPr="00510F0C" w:rsidRDefault="00510F0C" w:rsidP="00510F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</w:p>
    <w:p w:rsidR="00510F0C" w:rsidRPr="00510F0C" w:rsidRDefault="00510F0C" w:rsidP="00510F0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</w:p>
    <w:p w:rsidR="00510F0C" w:rsidRPr="00510F0C" w:rsidRDefault="00510F0C" w:rsidP="00510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510F0C">
        <w:rPr>
          <w:rFonts w:ascii="Times New Roman" w:eastAsia="Calibri" w:hAnsi="Times New Roman" w:cs="Times New Roman"/>
          <w:b/>
          <w:sz w:val="24"/>
          <w:szCs w:val="24"/>
        </w:rPr>
        <w:t>лоту №7</w:t>
      </w: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  заявки поданы от следующих организаций:</w:t>
      </w:r>
    </w:p>
    <w:p w:rsidR="00510F0C" w:rsidRPr="00510F0C" w:rsidRDefault="00510F0C" w:rsidP="00510F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</w:p>
    <w:p w:rsidR="00510F0C" w:rsidRPr="00510F0C" w:rsidRDefault="00510F0C" w:rsidP="00510F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</w:p>
    <w:p w:rsidR="00510F0C" w:rsidRPr="00510F0C" w:rsidRDefault="00510F0C" w:rsidP="00510F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</w:p>
    <w:p w:rsidR="00510F0C" w:rsidRPr="00510F0C" w:rsidRDefault="00510F0C" w:rsidP="00510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510F0C">
        <w:rPr>
          <w:rFonts w:ascii="Times New Roman" w:eastAsia="Calibri" w:hAnsi="Times New Roman" w:cs="Times New Roman"/>
          <w:b/>
          <w:sz w:val="24"/>
          <w:szCs w:val="24"/>
        </w:rPr>
        <w:t>лоту №8</w:t>
      </w: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  заявки поданы от следующих организаций:</w:t>
      </w:r>
    </w:p>
    <w:p w:rsidR="00510F0C" w:rsidRPr="00510F0C" w:rsidRDefault="00510F0C" w:rsidP="00510F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</w:p>
    <w:p w:rsidR="00510F0C" w:rsidRPr="00510F0C" w:rsidRDefault="00510F0C" w:rsidP="00510F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</w:p>
    <w:p w:rsidR="00510F0C" w:rsidRPr="00510F0C" w:rsidRDefault="00510F0C" w:rsidP="00510F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</w:p>
    <w:p w:rsidR="00510F0C" w:rsidRPr="00510F0C" w:rsidRDefault="00510F0C" w:rsidP="00510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510F0C">
        <w:rPr>
          <w:rFonts w:ascii="Times New Roman" w:eastAsia="Calibri" w:hAnsi="Times New Roman" w:cs="Times New Roman"/>
          <w:b/>
          <w:sz w:val="24"/>
          <w:szCs w:val="24"/>
        </w:rPr>
        <w:t>лоту №9</w:t>
      </w: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  заявки поданы от следующих организаций:</w:t>
      </w:r>
    </w:p>
    <w:p w:rsidR="00510F0C" w:rsidRPr="00510F0C" w:rsidRDefault="00510F0C" w:rsidP="00510F0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</w:p>
    <w:p w:rsidR="00510F0C" w:rsidRPr="00510F0C" w:rsidRDefault="00510F0C" w:rsidP="00510F0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</w:p>
    <w:p w:rsidR="00510F0C" w:rsidRPr="00510F0C" w:rsidRDefault="00510F0C" w:rsidP="00510F0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</w:p>
    <w:p w:rsidR="00510F0C" w:rsidRPr="00510F0C" w:rsidRDefault="00510F0C" w:rsidP="00510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510F0C">
        <w:rPr>
          <w:rFonts w:ascii="Times New Roman" w:eastAsia="Calibri" w:hAnsi="Times New Roman" w:cs="Times New Roman"/>
          <w:b/>
          <w:sz w:val="24"/>
          <w:szCs w:val="24"/>
        </w:rPr>
        <w:t>лоту №10</w:t>
      </w: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  заявки поданы от следующих организаций:</w:t>
      </w:r>
    </w:p>
    <w:p w:rsidR="00510F0C" w:rsidRPr="00510F0C" w:rsidRDefault="00510F0C" w:rsidP="00510F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</w:p>
    <w:p w:rsidR="00510F0C" w:rsidRPr="00510F0C" w:rsidRDefault="00510F0C" w:rsidP="00510F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</w:p>
    <w:p w:rsidR="00510F0C" w:rsidRPr="00510F0C" w:rsidRDefault="00510F0C" w:rsidP="00510F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</w:p>
    <w:p w:rsidR="00510F0C" w:rsidRPr="00510F0C" w:rsidRDefault="00510F0C" w:rsidP="00510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510F0C">
        <w:rPr>
          <w:rFonts w:ascii="Times New Roman" w:eastAsia="Calibri" w:hAnsi="Times New Roman" w:cs="Times New Roman"/>
          <w:b/>
          <w:sz w:val="24"/>
          <w:szCs w:val="24"/>
        </w:rPr>
        <w:t>лоту №11</w:t>
      </w:r>
      <w:r w:rsidRPr="00510F0C">
        <w:rPr>
          <w:rFonts w:ascii="Times New Roman" w:eastAsia="Calibri" w:hAnsi="Times New Roman" w:cs="Times New Roman"/>
          <w:sz w:val="24"/>
          <w:szCs w:val="24"/>
        </w:rPr>
        <w:t xml:space="preserve">  заявки поданы от следующих организаций:</w:t>
      </w:r>
    </w:p>
    <w:p w:rsidR="00510F0C" w:rsidRPr="00510F0C" w:rsidRDefault="00510F0C" w:rsidP="00510F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</w:p>
    <w:p w:rsidR="00510F0C" w:rsidRPr="00510F0C" w:rsidRDefault="00510F0C" w:rsidP="00510F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</w:p>
    <w:p w:rsidR="00510F0C" w:rsidRPr="001F784C" w:rsidRDefault="00510F0C" w:rsidP="001F784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0C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</w:p>
    <w:p w:rsidR="003B4DAA" w:rsidRDefault="003B4DAA" w:rsidP="00A31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DAA" w:rsidRDefault="00A90018" w:rsidP="003B4D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сопоставление конкурсных заявок произведено конкурсной комиссией</w:t>
      </w:r>
    </w:p>
    <w:p w:rsidR="00A90018" w:rsidRDefault="00A90018" w:rsidP="003B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DAA"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октября 2014 года по адресу г. Горно-Алтайск, пр. Коммунистический, 26.</w:t>
      </w:r>
    </w:p>
    <w:p w:rsidR="003B4DAA" w:rsidRDefault="003B4DAA" w:rsidP="00A31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38B" w:rsidRPr="00A312F9" w:rsidRDefault="00C5738B" w:rsidP="00A31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проведена конкурсной комиссией по критериям</w:t>
      </w:r>
      <w:r w:rsid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предложений участников конкурса</w:t>
      </w:r>
      <w:r w:rsidRPr="001C52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</w:t>
      </w:r>
      <w:r w:rsidRPr="001C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№ 6 </w:t>
      </w:r>
      <w:r w:rsidR="00A312F9" w:rsidRP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</w:t>
      </w:r>
      <w:r w:rsid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проведения конкурса по отбору </w:t>
      </w:r>
      <w:r w:rsidR="00A312F9" w:rsidRP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</w:t>
      </w:r>
      <w:r w:rsid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кредитных организаций для </w:t>
      </w:r>
      <w:r w:rsidR="00A312F9" w:rsidRP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ытия специального счета, счета </w:t>
      </w:r>
      <w:r w:rsidR="00A312F9" w:rsidRP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</w:t>
      </w:r>
      <w:r w:rsid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циализированной некоммерческой организации «Региональный фонд </w:t>
      </w:r>
      <w:r w:rsidR="00A312F9" w:rsidRP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</w:t>
      </w:r>
      <w:r w:rsid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ремонта многоквартирных </w:t>
      </w:r>
      <w:r w:rsidR="00A312F9" w:rsidRP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на те</w:t>
      </w:r>
      <w:r w:rsid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рритории Республики Алтай» для </w:t>
      </w:r>
      <w:r w:rsidR="00A312F9" w:rsidRP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фонда капитального ремонта </w:t>
      </w:r>
      <w:r w:rsidR="00A312F9" w:rsidRP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</w:t>
      </w:r>
      <w:r w:rsidR="00A31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 в многоквартирных домах, утвержденным постановлением Правительства Республики Алтай от 5 сентября 2014 г. № 261.</w:t>
      </w:r>
    </w:p>
    <w:p w:rsidR="00C5738B" w:rsidRPr="001C522F" w:rsidRDefault="00C5738B" w:rsidP="00FC3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2F">
        <w:rPr>
          <w:rFonts w:ascii="Times New Roman" w:eastAsia="Calibri" w:hAnsi="Times New Roman" w:cs="Times New Roman"/>
          <w:sz w:val="24"/>
          <w:szCs w:val="24"/>
        </w:rPr>
        <w:tab/>
        <w:t>Результаты оценки заявок на участие в конкурсе по критериям «</w:t>
      </w:r>
      <w:r w:rsidR="00FC317E" w:rsidRPr="00FC317E">
        <w:rPr>
          <w:rFonts w:ascii="Times New Roman" w:eastAsia="Calibri" w:hAnsi="Times New Roman" w:cs="Times New Roman"/>
          <w:sz w:val="24"/>
          <w:szCs w:val="24"/>
        </w:rPr>
        <w:t>Плата з</w:t>
      </w:r>
      <w:r w:rsidR="00FC317E">
        <w:rPr>
          <w:rFonts w:ascii="Times New Roman" w:eastAsia="Calibri" w:hAnsi="Times New Roman" w:cs="Times New Roman"/>
          <w:sz w:val="24"/>
          <w:szCs w:val="24"/>
        </w:rPr>
        <w:t xml:space="preserve">а открытие банковского счета и иные комиссионные сборы при </w:t>
      </w:r>
      <w:r w:rsidR="00FC317E" w:rsidRPr="00FC317E">
        <w:rPr>
          <w:rFonts w:ascii="Times New Roman" w:eastAsia="Calibri" w:hAnsi="Times New Roman" w:cs="Times New Roman"/>
          <w:sz w:val="24"/>
          <w:szCs w:val="24"/>
        </w:rPr>
        <w:t>открытии счета</w:t>
      </w:r>
      <w:r w:rsidR="00FC317E">
        <w:rPr>
          <w:rFonts w:ascii="Times New Roman" w:eastAsia="Calibri" w:hAnsi="Times New Roman" w:cs="Times New Roman"/>
          <w:sz w:val="24"/>
          <w:szCs w:val="24"/>
        </w:rPr>
        <w:t>»,</w:t>
      </w:r>
      <w:r w:rsidRPr="001C522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C317E" w:rsidRPr="00FC317E">
        <w:rPr>
          <w:rFonts w:ascii="Times New Roman" w:eastAsia="Calibri" w:hAnsi="Times New Roman" w:cs="Times New Roman"/>
          <w:sz w:val="24"/>
          <w:szCs w:val="24"/>
        </w:rPr>
        <w:t>К</w:t>
      </w:r>
      <w:r w:rsidR="00FC317E">
        <w:rPr>
          <w:rFonts w:ascii="Times New Roman" w:eastAsia="Calibri" w:hAnsi="Times New Roman" w:cs="Times New Roman"/>
          <w:sz w:val="24"/>
          <w:szCs w:val="24"/>
        </w:rPr>
        <w:t>омиссия за ведение банковского счета» и «</w:t>
      </w:r>
      <w:r w:rsidR="00FC317E" w:rsidRPr="00FC317E">
        <w:rPr>
          <w:rFonts w:ascii="Times New Roman" w:eastAsia="Calibri" w:hAnsi="Times New Roman" w:cs="Times New Roman"/>
          <w:sz w:val="24"/>
          <w:szCs w:val="24"/>
        </w:rPr>
        <w:t>Прием</w:t>
      </w:r>
      <w:r w:rsidR="00FC317E">
        <w:rPr>
          <w:rFonts w:ascii="Times New Roman" w:eastAsia="Calibri" w:hAnsi="Times New Roman" w:cs="Times New Roman"/>
          <w:sz w:val="24"/>
          <w:szCs w:val="24"/>
        </w:rPr>
        <w:t xml:space="preserve"> средств от собственников, при </w:t>
      </w:r>
      <w:r w:rsidR="00FC317E" w:rsidRPr="00FC317E">
        <w:rPr>
          <w:rFonts w:ascii="Times New Roman" w:eastAsia="Calibri" w:hAnsi="Times New Roman" w:cs="Times New Roman"/>
          <w:sz w:val="24"/>
          <w:szCs w:val="24"/>
        </w:rPr>
        <w:t>оплате комиссии получателем средств</w:t>
      </w:r>
      <w:r w:rsidRPr="001C522F">
        <w:rPr>
          <w:rFonts w:ascii="Times New Roman" w:eastAsia="Calibri" w:hAnsi="Times New Roman" w:cs="Times New Roman"/>
          <w:sz w:val="24"/>
          <w:szCs w:val="24"/>
        </w:rPr>
        <w:t>»</w:t>
      </w:r>
      <w:r w:rsidR="00FC317E">
        <w:rPr>
          <w:rFonts w:ascii="Times New Roman" w:eastAsia="Calibri" w:hAnsi="Times New Roman" w:cs="Times New Roman"/>
          <w:sz w:val="24"/>
          <w:szCs w:val="24"/>
        </w:rPr>
        <w:t xml:space="preserve">, «Начисление годовых % на сумму </w:t>
      </w:r>
      <w:r w:rsidR="00FC317E" w:rsidRPr="00FC317E">
        <w:rPr>
          <w:rFonts w:ascii="Times New Roman" w:eastAsia="Calibri" w:hAnsi="Times New Roman" w:cs="Times New Roman"/>
          <w:sz w:val="24"/>
          <w:szCs w:val="24"/>
        </w:rPr>
        <w:t>ежедневного остатка на счете</w:t>
      </w:r>
      <w:r w:rsidR="00FC317E">
        <w:rPr>
          <w:rFonts w:ascii="Times New Roman" w:eastAsia="Calibri" w:hAnsi="Times New Roman" w:cs="Times New Roman"/>
          <w:sz w:val="24"/>
          <w:szCs w:val="24"/>
        </w:rPr>
        <w:t>»</w:t>
      </w:r>
      <w:r w:rsidRPr="001C5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17E">
        <w:rPr>
          <w:rFonts w:ascii="Times New Roman" w:eastAsia="Calibri" w:hAnsi="Times New Roman" w:cs="Times New Roman"/>
          <w:sz w:val="24"/>
          <w:szCs w:val="24"/>
        </w:rPr>
        <w:t>и «</w:t>
      </w:r>
      <w:r w:rsidR="00FC317E" w:rsidRPr="00FC317E">
        <w:rPr>
          <w:rFonts w:ascii="Times New Roman" w:eastAsia="Calibri" w:hAnsi="Times New Roman" w:cs="Times New Roman"/>
          <w:sz w:val="24"/>
          <w:szCs w:val="24"/>
        </w:rPr>
        <w:t>Разме</w:t>
      </w:r>
      <w:r w:rsidR="00FC317E">
        <w:rPr>
          <w:rFonts w:ascii="Times New Roman" w:eastAsia="Calibri" w:hAnsi="Times New Roman" w:cs="Times New Roman"/>
          <w:sz w:val="24"/>
          <w:szCs w:val="24"/>
        </w:rPr>
        <w:t xml:space="preserve">р филиальной сети в Республике Алтай» </w:t>
      </w:r>
      <w:r w:rsidRPr="001C522F">
        <w:rPr>
          <w:rFonts w:ascii="Times New Roman" w:eastAsia="Calibri" w:hAnsi="Times New Roman" w:cs="Times New Roman"/>
          <w:sz w:val="24"/>
          <w:szCs w:val="24"/>
        </w:rPr>
        <w:t>отражены в приложении к настоящему протоколу.</w:t>
      </w:r>
    </w:p>
    <w:p w:rsidR="00C5738B" w:rsidRPr="001C522F" w:rsidRDefault="00C5738B" w:rsidP="00732B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2F">
        <w:rPr>
          <w:rFonts w:ascii="Times New Roman" w:eastAsia="Calibri" w:hAnsi="Times New Roman" w:cs="Times New Roman"/>
          <w:sz w:val="24"/>
          <w:szCs w:val="24"/>
        </w:rPr>
        <w:tab/>
        <w:t>Конкурсная комиссия произвела суммирование результатов оценки заявок на участие в конкурсе.</w:t>
      </w:r>
    </w:p>
    <w:p w:rsidR="00C5738B" w:rsidRPr="001C522F" w:rsidRDefault="00C5738B" w:rsidP="00732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2F">
        <w:rPr>
          <w:rFonts w:ascii="Times New Roman" w:eastAsia="Calibri" w:hAnsi="Times New Roman" w:cs="Times New Roman"/>
          <w:sz w:val="24"/>
          <w:szCs w:val="24"/>
        </w:rPr>
        <w:t>По результатам оценки и сопоставления заявок на участие в конкурсе, представленным заявкам на участие в конкурсе присвоены следующие номера:</w:t>
      </w:r>
    </w:p>
    <w:p w:rsidR="00375365" w:rsidRPr="00375365" w:rsidRDefault="00375365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365">
        <w:rPr>
          <w:rFonts w:ascii="Times New Roman" w:eastAsia="Calibri" w:hAnsi="Times New Roman" w:cs="Times New Roman"/>
          <w:b/>
          <w:sz w:val="24"/>
          <w:szCs w:val="24"/>
        </w:rPr>
        <w:t>Лот №1:</w:t>
      </w:r>
    </w:p>
    <w:p w:rsidR="00375365" w:rsidRPr="00375365" w:rsidRDefault="00375365" w:rsidP="00375365">
      <w:pPr>
        <w:pStyle w:val="a9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375365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5365" w:rsidRPr="00375365" w:rsidRDefault="00375365" w:rsidP="00375365">
      <w:pPr>
        <w:pStyle w:val="a9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375365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738B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365">
        <w:rPr>
          <w:rFonts w:ascii="Times New Roman" w:eastAsia="Calibri" w:hAnsi="Times New Roman" w:cs="Times New Roman"/>
          <w:b/>
          <w:sz w:val="24"/>
          <w:szCs w:val="24"/>
        </w:rPr>
        <w:t xml:space="preserve">Победителем конкурса </w:t>
      </w:r>
      <w:r w:rsidR="00375365" w:rsidRPr="00375365">
        <w:rPr>
          <w:rFonts w:ascii="Times New Roman" w:eastAsia="Calibri" w:hAnsi="Times New Roman" w:cs="Times New Roman"/>
          <w:b/>
          <w:sz w:val="24"/>
          <w:szCs w:val="24"/>
        </w:rPr>
        <w:t>признан Банк Зенит (открытое акционерное общество).</w:t>
      </w:r>
    </w:p>
    <w:p w:rsidR="00375365" w:rsidRDefault="00375365" w:rsidP="00375365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365" w:rsidRPr="00375365" w:rsidRDefault="00375365" w:rsidP="00375365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№2</w:t>
      </w:r>
      <w:r w:rsidRPr="003753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90018" w:rsidRDefault="00375365" w:rsidP="00A90018">
      <w:pPr>
        <w:pStyle w:val="a9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375365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5365" w:rsidRPr="00A90018" w:rsidRDefault="00A90018" w:rsidP="00A90018">
      <w:pPr>
        <w:pStyle w:val="a9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A900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375365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5365" w:rsidRPr="00375365" w:rsidRDefault="00375365" w:rsidP="00375365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365">
        <w:rPr>
          <w:rFonts w:ascii="Times New Roman" w:eastAsia="Calibri" w:hAnsi="Times New Roman" w:cs="Times New Roman"/>
          <w:b/>
          <w:sz w:val="24"/>
          <w:szCs w:val="24"/>
        </w:rPr>
        <w:t xml:space="preserve">Победителем конкурса </w:t>
      </w:r>
      <w:r w:rsidR="00A90018">
        <w:rPr>
          <w:rFonts w:ascii="Times New Roman" w:eastAsia="Calibri" w:hAnsi="Times New Roman" w:cs="Times New Roman"/>
          <w:b/>
          <w:sz w:val="24"/>
          <w:szCs w:val="24"/>
        </w:rPr>
        <w:t>признано</w:t>
      </w:r>
      <w:r w:rsidR="00A90018" w:rsidRPr="00A90018">
        <w:t xml:space="preserve"> </w:t>
      </w:r>
      <w:r w:rsidR="00A90018" w:rsidRPr="00A90018">
        <w:rPr>
          <w:rFonts w:ascii="Times New Roman" w:eastAsia="Calibri" w:hAnsi="Times New Roman" w:cs="Times New Roman"/>
          <w:b/>
          <w:sz w:val="24"/>
          <w:szCs w:val="24"/>
        </w:rPr>
        <w:t>Горно-Алтайское отделение № 8558 ОАО «Сбербанк России».</w:t>
      </w:r>
    </w:p>
    <w:p w:rsidR="00A90018" w:rsidRPr="00375365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№3</w:t>
      </w:r>
      <w:r w:rsidRPr="003753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90018" w:rsidRDefault="00A90018" w:rsidP="00A90018">
      <w:pPr>
        <w:pStyle w:val="a9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375365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Pr="00A90018" w:rsidRDefault="00A90018" w:rsidP="00A90018">
      <w:pPr>
        <w:pStyle w:val="a9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A90018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Default="00A90018" w:rsidP="00A90018">
      <w:pPr>
        <w:pStyle w:val="a9"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018">
        <w:rPr>
          <w:rFonts w:ascii="Times New Roman" w:eastAsia="Calibri" w:hAnsi="Times New Roman" w:cs="Times New Roman"/>
          <w:b/>
          <w:sz w:val="24"/>
          <w:szCs w:val="24"/>
        </w:rPr>
        <w:t>Победителем конкурса признано</w:t>
      </w:r>
      <w:r w:rsidRPr="00A90018">
        <w:t xml:space="preserve"> </w:t>
      </w:r>
      <w:r w:rsidRPr="00A90018">
        <w:rPr>
          <w:rFonts w:ascii="Times New Roman" w:eastAsia="Calibri" w:hAnsi="Times New Roman" w:cs="Times New Roman"/>
          <w:b/>
          <w:sz w:val="24"/>
          <w:szCs w:val="24"/>
        </w:rPr>
        <w:t>Горно-Алтайское отделение № 8558 ОАО «Сбербанк России».</w:t>
      </w:r>
    </w:p>
    <w:p w:rsidR="00A90018" w:rsidRDefault="00A90018" w:rsidP="00A90018">
      <w:pPr>
        <w:pStyle w:val="a9"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018" w:rsidRPr="00375365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№4</w:t>
      </w:r>
      <w:r w:rsidRPr="003753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90018" w:rsidRDefault="00A90018" w:rsidP="00A90018">
      <w:pPr>
        <w:pStyle w:val="a9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375365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Pr="00A90018" w:rsidRDefault="00A90018" w:rsidP="00A90018">
      <w:pPr>
        <w:pStyle w:val="a9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A90018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Default="00A90018" w:rsidP="00A90018">
      <w:pPr>
        <w:pStyle w:val="a9"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018">
        <w:rPr>
          <w:rFonts w:ascii="Times New Roman" w:eastAsia="Calibri" w:hAnsi="Times New Roman" w:cs="Times New Roman"/>
          <w:b/>
          <w:sz w:val="24"/>
          <w:szCs w:val="24"/>
        </w:rPr>
        <w:t>Победителем конкурса признано</w:t>
      </w:r>
      <w:r w:rsidRPr="00A90018">
        <w:t xml:space="preserve"> </w:t>
      </w:r>
      <w:r w:rsidRPr="00A90018">
        <w:rPr>
          <w:rFonts w:ascii="Times New Roman" w:eastAsia="Calibri" w:hAnsi="Times New Roman" w:cs="Times New Roman"/>
          <w:b/>
          <w:sz w:val="24"/>
          <w:szCs w:val="24"/>
        </w:rPr>
        <w:t>Горно-Алтайское отделение № 8558 ОАО «Сбербанк России».</w:t>
      </w:r>
    </w:p>
    <w:p w:rsidR="00A90018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018" w:rsidRPr="00375365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№5</w:t>
      </w:r>
      <w:r w:rsidRPr="003753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90018" w:rsidRDefault="00A90018" w:rsidP="00A90018">
      <w:pPr>
        <w:pStyle w:val="a9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375365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Pr="00A90018" w:rsidRDefault="00A90018" w:rsidP="00A90018">
      <w:pPr>
        <w:pStyle w:val="a9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90018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Default="00A90018" w:rsidP="00A90018">
      <w:pPr>
        <w:pStyle w:val="a9"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018">
        <w:rPr>
          <w:rFonts w:ascii="Times New Roman" w:eastAsia="Calibri" w:hAnsi="Times New Roman" w:cs="Times New Roman"/>
          <w:b/>
          <w:sz w:val="24"/>
          <w:szCs w:val="24"/>
        </w:rPr>
        <w:t>Победителем конкурса признано</w:t>
      </w:r>
      <w:r w:rsidRPr="00A90018">
        <w:t xml:space="preserve"> </w:t>
      </w:r>
      <w:r w:rsidRPr="00A90018">
        <w:rPr>
          <w:rFonts w:ascii="Times New Roman" w:eastAsia="Calibri" w:hAnsi="Times New Roman" w:cs="Times New Roman"/>
          <w:b/>
          <w:sz w:val="24"/>
          <w:szCs w:val="24"/>
        </w:rPr>
        <w:t>Горно-Алтайское отделение № 8558 ОАО «Сбербанк России».</w:t>
      </w:r>
    </w:p>
    <w:p w:rsidR="00A90018" w:rsidRDefault="00A90018" w:rsidP="00A90018">
      <w:pPr>
        <w:pStyle w:val="a9"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018" w:rsidRPr="00375365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№6</w:t>
      </w:r>
      <w:r w:rsidRPr="003753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90018" w:rsidRDefault="00A90018" w:rsidP="00A9001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375365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Pr="00A90018" w:rsidRDefault="00A90018" w:rsidP="00A9001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A90018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Default="00A90018" w:rsidP="00A90018">
      <w:pPr>
        <w:pStyle w:val="a9"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018">
        <w:rPr>
          <w:rFonts w:ascii="Times New Roman" w:eastAsia="Calibri" w:hAnsi="Times New Roman" w:cs="Times New Roman"/>
          <w:b/>
          <w:sz w:val="24"/>
          <w:szCs w:val="24"/>
        </w:rPr>
        <w:t>Победителем конкурса признано</w:t>
      </w:r>
      <w:r w:rsidRPr="00A90018">
        <w:t xml:space="preserve"> </w:t>
      </w:r>
      <w:r w:rsidRPr="00A90018">
        <w:rPr>
          <w:rFonts w:ascii="Times New Roman" w:eastAsia="Calibri" w:hAnsi="Times New Roman" w:cs="Times New Roman"/>
          <w:b/>
          <w:sz w:val="24"/>
          <w:szCs w:val="24"/>
        </w:rPr>
        <w:t>Горно-Алтайское отделение № 8558 ОАО «Сбербанк России».</w:t>
      </w:r>
    </w:p>
    <w:p w:rsidR="00A90018" w:rsidRDefault="00A90018" w:rsidP="00A90018">
      <w:pPr>
        <w:pStyle w:val="a9"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018" w:rsidRPr="00375365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№7</w:t>
      </w:r>
      <w:r w:rsidRPr="003753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90018" w:rsidRDefault="00A90018" w:rsidP="00A90018">
      <w:pPr>
        <w:pStyle w:val="a9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375365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Pr="00A90018" w:rsidRDefault="00A90018" w:rsidP="00A90018">
      <w:pPr>
        <w:pStyle w:val="a9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A90018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Default="00A90018" w:rsidP="00A90018">
      <w:pPr>
        <w:pStyle w:val="a9"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018">
        <w:rPr>
          <w:rFonts w:ascii="Times New Roman" w:eastAsia="Calibri" w:hAnsi="Times New Roman" w:cs="Times New Roman"/>
          <w:b/>
          <w:sz w:val="24"/>
          <w:szCs w:val="24"/>
        </w:rPr>
        <w:t>Победителем конкурса признано</w:t>
      </w:r>
      <w:r w:rsidRPr="00A90018">
        <w:t xml:space="preserve"> </w:t>
      </w:r>
      <w:r w:rsidRPr="00A90018">
        <w:rPr>
          <w:rFonts w:ascii="Times New Roman" w:eastAsia="Calibri" w:hAnsi="Times New Roman" w:cs="Times New Roman"/>
          <w:b/>
          <w:sz w:val="24"/>
          <w:szCs w:val="24"/>
        </w:rPr>
        <w:t>Горно-Алтайское отделение № 8558 ОАО «Сбербанк России».</w:t>
      </w:r>
    </w:p>
    <w:p w:rsidR="00A90018" w:rsidRPr="00A90018" w:rsidRDefault="00A90018" w:rsidP="00A90018">
      <w:pPr>
        <w:pStyle w:val="a9"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018" w:rsidRPr="00375365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№8</w:t>
      </w:r>
      <w:r w:rsidRPr="003753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90018" w:rsidRDefault="00A90018" w:rsidP="00A90018">
      <w:pPr>
        <w:pStyle w:val="a9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375365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Pr="00A90018" w:rsidRDefault="00A90018" w:rsidP="00A90018">
      <w:pPr>
        <w:pStyle w:val="a9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A90018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Default="00A90018" w:rsidP="00A90018">
      <w:pPr>
        <w:pStyle w:val="a9"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018">
        <w:rPr>
          <w:rFonts w:ascii="Times New Roman" w:eastAsia="Calibri" w:hAnsi="Times New Roman" w:cs="Times New Roman"/>
          <w:b/>
          <w:sz w:val="24"/>
          <w:szCs w:val="24"/>
        </w:rPr>
        <w:t>Победителем конкурса признано</w:t>
      </w:r>
      <w:r w:rsidRPr="00A90018">
        <w:t xml:space="preserve"> </w:t>
      </w:r>
      <w:r w:rsidRPr="00A90018">
        <w:rPr>
          <w:rFonts w:ascii="Times New Roman" w:eastAsia="Calibri" w:hAnsi="Times New Roman" w:cs="Times New Roman"/>
          <w:b/>
          <w:sz w:val="24"/>
          <w:szCs w:val="24"/>
        </w:rPr>
        <w:t>Горно-Алтайское отделение № 8558 ОАО «Сбербанк России».</w:t>
      </w:r>
    </w:p>
    <w:p w:rsidR="00375365" w:rsidRDefault="00375365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018" w:rsidRPr="00375365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№9</w:t>
      </w:r>
      <w:r w:rsidRPr="003753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90018" w:rsidRDefault="00A90018" w:rsidP="00A90018">
      <w:pPr>
        <w:pStyle w:val="a9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75365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Pr="00A90018" w:rsidRDefault="00A90018" w:rsidP="00A90018">
      <w:pPr>
        <w:pStyle w:val="a9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A90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365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365">
        <w:rPr>
          <w:rFonts w:ascii="Times New Roman" w:eastAsia="Calibri" w:hAnsi="Times New Roman" w:cs="Times New Roman"/>
          <w:b/>
          <w:sz w:val="24"/>
          <w:szCs w:val="24"/>
        </w:rPr>
        <w:t xml:space="preserve">Победителем конкурса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признано</w:t>
      </w:r>
      <w:r w:rsidRPr="00A90018">
        <w:t xml:space="preserve"> </w:t>
      </w:r>
      <w:r w:rsidRPr="00A90018">
        <w:rPr>
          <w:rFonts w:ascii="Times New Roman" w:eastAsia="Calibri" w:hAnsi="Times New Roman" w:cs="Times New Roman"/>
          <w:b/>
          <w:sz w:val="24"/>
          <w:szCs w:val="24"/>
        </w:rPr>
        <w:t>Горно-Алтайское отделение № 8558 ОАО «Сбербанк России».</w:t>
      </w:r>
    </w:p>
    <w:p w:rsidR="00A90018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018" w:rsidRPr="00375365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№10</w:t>
      </w:r>
      <w:r w:rsidRPr="003753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90018" w:rsidRDefault="00A90018" w:rsidP="00A90018">
      <w:pPr>
        <w:pStyle w:val="a9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375365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Pr="00A90018" w:rsidRDefault="00A90018" w:rsidP="00A90018">
      <w:pPr>
        <w:pStyle w:val="a9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A90018">
        <w:rPr>
          <w:rFonts w:ascii="Times New Roman" w:eastAsia="Calibri" w:hAnsi="Times New Roman" w:cs="Times New Roman"/>
          <w:sz w:val="24"/>
          <w:szCs w:val="24"/>
        </w:rPr>
        <w:t>Горно-Алтайский региональный филиал ОАО «Россельхозбанк»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Default="00A90018" w:rsidP="00A90018">
      <w:pPr>
        <w:pStyle w:val="a9"/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018">
        <w:rPr>
          <w:rFonts w:ascii="Times New Roman" w:eastAsia="Calibri" w:hAnsi="Times New Roman" w:cs="Times New Roman"/>
          <w:b/>
          <w:sz w:val="24"/>
          <w:szCs w:val="24"/>
        </w:rPr>
        <w:t>Победителем конкурса признано</w:t>
      </w:r>
      <w:r w:rsidRPr="00A90018">
        <w:t xml:space="preserve"> </w:t>
      </w:r>
      <w:r w:rsidRPr="00A90018">
        <w:rPr>
          <w:rFonts w:ascii="Times New Roman" w:eastAsia="Calibri" w:hAnsi="Times New Roman" w:cs="Times New Roman"/>
          <w:b/>
          <w:sz w:val="24"/>
          <w:szCs w:val="24"/>
        </w:rPr>
        <w:t>Горно-Алтайское отделение № 8558 ОАО «Сбербанк России».</w:t>
      </w:r>
    </w:p>
    <w:p w:rsidR="00A90018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018" w:rsidRPr="00375365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Лот №11</w:t>
      </w:r>
      <w:r w:rsidRPr="0037536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90018" w:rsidRDefault="00A90018" w:rsidP="00A90018">
      <w:pPr>
        <w:pStyle w:val="a9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375365">
        <w:rPr>
          <w:rFonts w:ascii="Times New Roman" w:eastAsia="Calibri" w:hAnsi="Times New Roman" w:cs="Times New Roman"/>
          <w:sz w:val="24"/>
          <w:szCs w:val="24"/>
        </w:rPr>
        <w:t>Горно-Алтайское отделение № 8558 ОАО «Сбербанк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Pr="00A90018" w:rsidRDefault="00A90018" w:rsidP="00A90018">
      <w:pPr>
        <w:pStyle w:val="a9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A90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5365">
        <w:rPr>
          <w:rFonts w:ascii="Times New Roman" w:eastAsia="Calibri" w:hAnsi="Times New Roman" w:cs="Times New Roman"/>
          <w:sz w:val="24"/>
          <w:szCs w:val="24"/>
        </w:rPr>
        <w:t>Банк Зенит (открытое акционерное общество)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018" w:rsidRPr="00375365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365">
        <w:rPr>
          <w:rFonts w:ascii="Times New Roman" w:eastAsia="Calibri" w:hAnsi="Times New Roman" w:cs="Times New Roman"/>
          <w:b/>
          <w:sz w:val="24"/>
          <w:szCs w:val="24"/>
        </w:rPr>
        <w:t xml:space="preserve">Победителем конкурса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признано</w:t>
      </w:r>
      <w:r w:rsidRPr="00A90018">
        <w:t xml:space="preserve"> </w:t>
      </w:r>
      <w:r w:rsidRPr="00A90018">
        <w:rPr>
          <w:rFonts w:ascii="Times New Roman" w:eastAsia="Calibri" w:hAnsi="Times New Roman" w:cs="Times New Roman"/>
          <w:b/>
          <w:sz w:val="24"/>
          <w:szCs w:val="24"/>
        </w:rPr>
        <w:t>Горно-Алтайское отделение № 8558 ОАО «Сбербанк России».</w:t>
      </w:r>
    </w:p>
    <w:p w:rsidR="00A90018" w:rsidRDefault="00A90018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DAA" w:rsidRPr="00375365" w:rsidRDefault="003B4DAA" w:rsidP="00A90018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018" w:rsidRPr="00375365" w:rsidRDefault="00A90018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805"/>
        <w:gridCol w:w="5005"/>
      </w:tblGrid>
      <w:tr w:rsidR="00795DF2" w:rsidRPr="00795DF2" w:rsidTr="00945A3C">
        <w:trPr>
          <w:trHeight w:val="504"/>
        </w:trPr>
        <w:tc>
          <w:tcPr>
            <w:tcW w:w="3316" w:type="dxa"/>
            <w:shd w:val="clear" w:color="auto" w:fill="auto"/>
          </w:tcPr>
          <w:p w:rsidR="00795DF2" w:rsidRPr="00795DF2" w:rsidRDefault="00795DF2" w:rsidP="00795DF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54" w:type="dxa"/>
            <w:shd w:val="clear" w:color="auto" w:fill="auto"/>
            <w:vAlign w:val="bottom"/>
          </w:tcPr>
          <w:p w:rsidR="00795DF2" w:rsidRPr="00795DF2" w:rsidRDefault="00795DF2" w:rsidP="00795DF2">
            <w:pPr>
              <w:tabs>
                <w:tab w:val="left" w:pos="2865"/>
                <w:tab w:val="left" w:pos="3030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  <w:tr w:rsidR="00795DF2" w:rsidRPr="00795DF2" w:rsidTr="00945A3C">
        <w:trPr>
          <w:trHeight w:val="702"/>
        </w:trPr>
        <w:tc>
          <w:tcPr>
            <w:tcW w:w="3316" w:type="dxa"/>
            <w:shd w:val="clear" w:color="auto" w:fill="auto"/>
          </w:tcPr>
          <w:p w:rsidR="00795DF2" w:rsidRPr="00795DF2" w:rsidRDefault="00795DF2" w:rsidP="0079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95DF2" w:rsidRPr="00795DF2" w:rsidRDefault="00795DF2" w:rsidP="00795D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3454" w:type="dxa"/>
            <w:shd w:val="clear" w:color="auto" w:fill="auto"/>
          </w:tcPr>
          <w:p w:rsidR="00795DF2" w:rsidRPr="00795DF2" w:rsidRDefault="00795DF2" w:rsidP="00795DF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95DF2" w:rsidRPr="00795DF2" w:rsidRDefault="00795DF2" w:rsidP="00795D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  <w:tr w:rsidR="00795DF2" w:rsidRPr="00795DF2" w:rsidTr="00945A3C">
        <w:trPr>
          <w:trHeight w:val="579"/>
        </w:trPr>
        <w:tc>
          <w:tcPr>
            <w:tcW w:w="3316" w:type="dxa"/>
            <w:shd w:val="clear" w:color="auto" w:fill="auto"/>
            <w:vAlign w:val="center"/>
          </w:tcPr>
          <w:p w:rsidR="00795DF2" w:rsidRPr="00795DF2" w:rsidRDefault="00795DF2" w:rsidP="0079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454" w:type="dxa"/>
            <w:shd w:val="clear" w:color="auto" w:fill="auto"/>
          </w:tcPr>
          <w:p w:rsidR="00795DF2" w:rsidRPr="00795DF2" w:rsidRDefault="00795DF2" w:rsidP="00795D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  <w:tr w:rsidR="00795DF2" w:rsidRPr="00795DF2" w:rsidTr="00945A3C">
        <w:trPr>
          <w:trHeight w:val="377"/>
        </w:trPr>
        <w:tc>
          <w:tcPr>
            <w:tcW w:w="3316" w:type="dxa"/>
            <w:shd w:val="clear" w:color="auto" w:fill="auto"/>
            <w:vAlign w:val="center"/>
          </w:tcPr>
          <w:p w:rsidR="00795DF2" w:rsidRPr="00795DF2" w:rsidRDefault="00795DF2" w:rsidP="00795DF2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795DF2" w:rsidRPr="00795DF2" w:rsidRDefault="00795DF2" w:rsidP="00795D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  <w:tr w:rsidR="00795DF2" w:rsidRPr="00795DF2" w:rsidTr="00945A3C">
        <w:trPr>
          <w:trHeight w:val="204"/>
        </w:trPr>
        <w:tc>
          <w:tcPr>
            <w:tcW w:w="3316" w:type="dxa"/>
            <w:shd w:val="clear" w:color="auto" w:fill="auto"/>
            <w:vAlign w:val="bottom"/>
          </w:tcPr>
          <w:p w:rsidR="00795DF2" w:rsidRPr="00795DF2" w:rsidRDefault="00795DF2" w:rsidP="00795DF2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54" w:type="dxa"/>
            <w:shd w:val="clear" w:color="auto" w:fill="auto"/>
          </w:tcPr>
          <w:p w:rsidR="00795DF2" w:rsidRPr="00795DF2" w:rsidRDefault="00795DF2" w:rsidP="00795D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</w:tbl>
    <w:p w:rsidR="00C5738B" w:rsidRPr="00795DF2" w:rsidRDefault="00C5738B" w:rsidP="00795DF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C5738B" w:rsidRPr="00795DF2" w:rsidSect="002B4341">
          <w:pgSz w:w="11906" w:h="16838"/>
          <w:pgMar w:top="1134" w:right="850" w:bottom="1134" w:left="1701" w:header="708" w:footer="708" w:gutter="0"/>
          <w:pgNumType w:start="50"/>
          <w:cols w:space="708"/>
          <w:docGrid w:linePitch="360"/>
        </w:sectPr>
      </w:pP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к протоколу </w:t>
      </w:r>
      <w:r w:rsidR="003B4DAA">
        <w:rPr>
          <w:rFonts w:ascii="Times New Roman" w:eastAsia="Calibri" w:hAnsi="Times New Roman" w:cs="Times New Roman"/>
          <w:sz w:val="26"/>
          <w:szCs w:val="26"/>
        </w:rPr>
        <w:t>№ 1/1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738B">
        <w:rPr>
          <w:rFonts w:ascii="Times New Roman" w:eastAsia="Calibri" w:hAnsi="Times New Roman" w:cs="Times New Roman"/>
          <w:sz w:val="26"/>
          <w:szCs w:val="26"/>
        </w:rPr>
        <w:t>оценки и сопоставления заявок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на участие в конкурсе </w:t>
      </w:r>
    </w:p>
    <w:p w:rsidR="00C5738B" w:rsidRPr="00C5738B" w:rsidRDefault="003B4DAA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15 октября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 xml:space="preserve"> 2014г.</w:t>
      </w:r>
    </w:p>
    <w:p w:rsidR="00C5738B" w:rsidRPr="00C5738B" w:rsidRDefault="00C5738B" w:rsidP="00C57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38B">
        <w:rPr>
          <w:rFonts w:ascii="Times New Roman" w:eastAsia="Calibri" w:hAnsi="Times New Roman" w:cs="Times New Roman"/>
          <w:b/>
          <w:sz w:val="26"/>
          <w:szCs w:val="26"/>
        </w:rPr>
        <w:t>Оценка заявок на участие в конкурсе по критериям и подкритериям</w:t>
      </w:r>
    </w:p>
    <w:p w:rsidR="00C5738B" w:rsidRPr="00C5738B" w:rsidRDefault="00C5738B" w:rsidP="00C57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0"/>
        <w:gridCol w:w="963"/>
        <w:gridCol w:w="597"/>
        <w:gridCol w:w="850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6242A0" w:rsidRPr="00C5738B" w:rsidTr="006242A0">
        <w:trPr>
          <w:trHeight w:val="1150"/>
          <w:jc w:val="center"/>
        </w:trPr>
        <w:tc>
          <w:tcPr>
            <w:tcW w:w="421" w:type="dxa"/>
            <w:vMerge w:val="restart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0" w:type="dxa"/>
            <w:vMerge w:val="restart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963" w:type="dxa"/>
            <w:vMerge w:val="restart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014" w:type="dxa"/>
            <w:gridSpan w:val="3"/>
          </w:tcPr>
          <w:p w:rsidR="006242A0" w:rsidRPr="00FC317E" w:rsidRDefault="006242A0" w:rsidP="00FC317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Плата за открытие банковского счета и </w:t>
            </w:r>
          </w:p>
          <w:p w:rsidR="006242A0" w:rsidRPr="00FC317E" w:rsidRDefault="006242A0" w:rsidP="00FC317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комиссионные сборы при </w:t>
            </w:r>
          </w:p>
          <w:p w:rsidR="006242A0" w:rsidRPr="00C5738B" w:rsidRDefault="006242A0" w:rsidP="00FC317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17E">
              <w:rPr>
                <w:rFonts w:ascii="Times New Roman" w:eastAsia="Calibri" w:hAnsi="Times New Roman" w:cs="Times New Roman"/>
                <w:sz w:val="20"/>
                <w:szCs w:val="20"/>
              </w:rPr>
              <w:t>открытии счета</w:t>
            </w:r>
          </w:p>
        </w:tc>
        <w:tc>
          <w:tcPr>
            <w:tcW w:w="1985" w:type="dxa"/>
            <w:gridSpan w:val="3"/>
          </w:tcPr>
          <w:p w:rsidR="006242A0" w:rsidRPr="000917C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Комиссия за ведение банковского </w:t>
            </w:r>
          </w:p>
          <w:p w:rsidR="006242A0" w:rsidRPr="00FC317E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7C0">
              <w:rPr>
                <w:rFonts w:ascii="Times New Roman" w:eastAsia="Calibri" w:hAnsi="Times New Roman" w:cs="Times New Roman"/>
                <w:sz w:val="20"/>
                <w:szCs w:val="20"/>
              </w:rPr>
              <w:t>счета</w:t>
            </w:r>
          </w:p>
        </w:tc>
        <w:tc>
          <w:tcPr>
            <w:tcW w:w="2835" w:type="dxa"/>
            <w:gridSpan w:val="5"/>
          </w:tcPr>
          <w:p w:rsidR="006242A0" w:rsidRPr="000917C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средств от собственников, при </w:t>
            </w:r>
          </w:p>
          <w:p w:rsidR="006242A0" w:rsidRPr="00FC317E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7C0">
              <w:rPr>
                <w:rFonts w:ascii="Times New Roman" w:eastAsia="Calibri" w:hAnsi="Times New Roman" w:cs="Times New Roman"/>
                <w:sz w:val="20"/>
                <w:szCs w:val="20"/>
              </w:rPr>
              <w:t>оплате комиссии получателем средств</w:t>
            </w:r>
          </w:p>
        </w:tc>
        <w:tc>
          <w:tcPr>
            <w:tcW w:w="2835" w:type="dxa"/>
            <w:gridSpan w:val="5"/>
          </w:tcPr>
          <w:p w:rsidR="006242A0" w:rsidRPr="000917C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Начисление годовых % на сумму </w:t>
            </w:r>
          </w:p>
          <w:p w:rsidR="006242A0" w:rsidRPr="00FC317E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ежедневного остатка на счете </w:t>
            </w:r>
          </w:p>
        </w:tc>
        <w:tc>
          <w:tcPr>
            <w:tcW w:w="2126" w:type="dxa"/>
            <w:gridSpan w:val="3"/>
          </w:tcPr>
          <w:p w:rsidR="006242A0" w:rsidRPr="000917C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7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филиальной сети в Республике </w:t>
            </w:r>
          </w:p>
          <w:p w:rsidR="006242A0" w:rsidRDefault="006242A0" w:rsidP="00FC317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Алтай</w:t>
            </w:r>
          </w:p>
        </w:tc>
        <w:tc>
          <w:tcPr>
            <w:tcW w:w="851" w:type="dxa"/>
            <w:vMerge w:val="restart"/>
          </w:tcPr>
          <w:p w:rsidR="006242A0" w:rsidRPr="00FC317E" w:rsidRDefault="006242A0" w:rsidP="00FC317E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6242A0" w:rsidRPr="00C5738B" w:rsidTr="006242A0">
        <w:trPr>
          <w:cantSplit/>
          <w:trHeight w:val="1284"/>
          <w:jc w:val="center"/>
        </w:trPr>
        <w:tc>
          <w:tcPr>
            <w:tcW w:w="421" w:type="dxa"/>
            <w:vMerge/>
          </w:tcPr>
          <w:p w:rsidR="006242A0" w:rsidRPr="00C5738B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242A0" w:rsidRPr="00C5738B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6242A0" w:rsidRPr="00C5738B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extDirection w:val="btLr"/>
          </w:tcPr>
          <w:p w:rsidR="006242A0" w:rsidRPr="00C5738B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extDirection w:val="btLr"/>
          </w:tcPr>
          <w:p w:rsidR="006242A0" w:rsidRPr="00C5738B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взиманием платы</w:t>
            </w:r>
          </w:p>
        </w:tc>
        <w:tc>
          <w:tcPr>
            <w:tcW w:w="567" w:type="dxa"/>
            <w:textDirection w:val="btLr"/>
          </w:tcPr>
          <w:p w:rsidR="006242A0" w:rsidRPr="00C5738B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6242A0" w:rsidRPr="00C5738B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textDirection w:val="btLr"/>
          </w:tcPr>
          <w:p w:rsidR="006242A0" w:rsidRPr="00C5738B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взиманием платы</w:t>
            </w:r>
          </w:p>
        </w:tc>
        <w:tc>
          <w:tcPr>
            <w:tcW w:w="567" w:type="dxa"/>
            <w:textDirection w:val="btLr"/>
          </w:tcPr>
          <w:p w:rsidR="006242A0" w:rsidRPr="00C5738B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567" w:type="dxa"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1%</w:t>
            </w:r>
          </w:p>
        </w:tc>
        <w:tc>
          <w:tcPr>
            <w:tcW w:w="567" w:type="dxa"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1,5%</w:t>
            </w:r>
          </w:p>
        </w:tc>
        <w:tc>
          <w:tcPr>
            <w:tcW w:w="567" w:type="dxa"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свыше 1,5%</w:t>
            </w:r>
          </w:p>
        </w:tc>
        <w:tc>
          <w:tcPr>
            <w:tcW w:w="567" w:type="dxa"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5% годовых</w:t>
            </w:r>
          </w:p>
        </w:tc>
        <w:tc>
          <w:tcPr>
            <w:tcW w:w="567" w:type="dxa"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4% до 5%</w:t>
            </w:r>
          </w:p>
        </w:tc>
        <w:tc>
          <w:tcPr>
            <w:tcW w:w="567" w:type="dxa"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3% до 4%</w:t>
            </w:r>
          </w:p>
        </w:tc>
        <w:tc>
          <w:tcPr>
            <w:tcW w:w="567" w:type="dxa"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3%</w:t>
            </w:r>
          </w:p>
        </w:tc>
        <w:tc>
          <w:tcPr>
            <w:tcW w:w="567" w:type="dxa"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09" w:type="dxa"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МО</w:t>
            </w:r>
          </w:p>
        </w:tc>
        <w:tc>
          <w:tcPr>
            <w:tcW w:w="708" w:type="dxa"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в МО</w:t>
            </w:r>
          </w:p>
        </w:tc>
        <w:tc>
          <w:tcPr>
            <w:tcW w:w="709" w:type="dxa"/>
            <w:textDirection w:val="btLr"/>
          </w:tcPr>
          <w:p w:rsidR="006242A0" w:rsidRP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1" w:type="dxa"/>
            <w:vMerge/>
            <w:textDirection w:val="btLr"/>
          </w:tcPr>
          <w:p w:rsidR="006242A0" w:rsidRDefault="006242A0" w:rsidP="000917C0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42A0" w:rsidRPr="00C5738B" w:rsidTr="006242A0">
        <w:trPr>
          <w:jc w:val="center"/>
        </w:trPr>
        <w:tc>
          <w:tcPr>
            <w:tcW w:w="421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0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63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9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67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08" w:type="dxa"/>
          </w:tcPr>
          <w:p w:rsidR="006242A0" w:rsidRPr="00C5738B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709" w:type="dxa"/>
          </w:tcPr>
          <w:p w:rsidR="006242A0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6242A0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23</w:t>
            </w:r>
          </w:p>
        </w:tc>
      </w:tr>
      <w:tr w:rsidR="006242A0" w:rsidRPr="00C5738B" w:rsidTr="002B4341">
        <w:trPr>
          <w:trHeight w:val="299"/>
          <w:jc w:val="center"/>
        </w:trPr>
        <w:tc>
          <w:tcPr>
            <w:tcW w:w="15730" w:type="dxa"/>
            <w:gridSpan w:val="23"/>
          </w:tcPr>
          <w:p w:rsidR="006242A0" w:rsidRPr="005804D2" w:rsidRDefault="006242A0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№1</w:t>
            </w:r>
          </w:p>
        </w:tc>
      </w:tr>
      <w:tr w:rsidR="006242A0" w:rsidRPr="00C5738B" w:rsidTr="006242A0">
        <w:trPr>
          <w:trHeight w:val="261"/>
          <w:jc w:val="center"/>
        </w:trPr>
        <w:tc>
          <w:tcPr>
            <w:tcW w:w="421" w:type="dxa"/>
          </w:tcPr>
          <w:p w:rsid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 «Зенит»</w:t>
            </w:r>
          </w:p>
        </w:tc>
        <w:tc>
          <w:tcPr>
            <w:tcW w:w="963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26.09.14 15:20</w:t>
            </w:r>
          </w:p>
        </w:tc>
        <w:tc>
          <w:tcPr>
            <w:tcW w:w="597" w:type="dxa"/>
          </w:tcPr>
          <w:p w:rsidR="006242A0" w:rsidRPr="005804D2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8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6242A0" w:rsidRPr="001E2C16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6242A0" w:rsidRPr="00C5738B" w:rsidTr="006242A0">
        <w:trPr>
          <w:jc w:val="center"/>
        </w:trPr>
        <w:tc>
          <w:tcPr>
            <w:tcW w:w="421" w:type="dxa"/>
          </w:tcPr>
          <w:p w:rsid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«Сбербанк России»</w:t>
            </w:r>
          </w:p>
        </w:tc>
        <w:tc>
          <w:tcPr>
            <w:tcW w:w="963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7.10.14 17:20</w:t>
            </w:r>
          </w:p>
        </w:tc>
        <w:tc>
          <w:tcPr>
            <w:tcW w:w="59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8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6242A0" w:rsidRPr="001E2C16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6242A0" w:rsidRPr="00C5738B" w:rsidTr="006242A0">
        <w:trPr>
          <w:jc w:val="center"/>
        </w:trPr>
        <w:tc>
          <w:tcPr>
            <w:tcW w:w="421" w:type="dxa"/>
          </w:tcPr>
          <w:p w:rsid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«Россельхозбанк»</w:t>
            </w:r>
          </w:p>
        </w:tc>
        <w:tc>
          <w:tcPr>
            <w:tcW w:w="963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8.10.14 16:50</w:t>
            </w:r>
          </w:p>
        </w:tc>
        <w:tc>
          <w:tcPr>
            <w:tcW w:w="59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6242A0" w:rsidRPr="006242A0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8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6242A0" w:rsidRPr="001E2C16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6242A0" w:rsidRPr="00C5738B" w:rsidTr="002B4341">
        <w:trPr>
          <w:jc w:val="center"/>
        </w:trPr>
        <w:tc>
          <w:tcPr>
            <w:tcW w:w="15730" w:type="dxa"/>
            <w:gridSpan w:val="23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№2</w:t>
            </w:r>
          </w:p>
        </w:tc>
      </w:tr>
      <w:tr w:rsidR="002B4341" w:rsidRPr="00C5738B" w:rsidTr="006242A0">
        <w:trPr>
          <w:jc w:val="center"/>
        </w:trPr>
        <w:tc>
          <w:tcPr>
            <w:tcW w:w="421" w:type="dxa"/>
          </w:tcPr>
          <w:p w:rsidR="002B4341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 «Зенит»</w:t>
            </w:r>
          </w:p>
        </w:tc>
        <w:tc>
          <w:tcPr>
            <w:tcW w:w="963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26.09.14 15:20</w:t>
            </w:r>
          </w:p>
        </w:tc>
        <w:tc>
          <w:tcPr>
            <w:tcW w:w="597" w:type="dxa"/>
          </w:tcPr>
          <w:p w:rsidR="002B4341" w:rsidRPr="005804D2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B4341" w:rsidRPr="001E2C16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2B4341" w:rsidRPr="00C5738B" w:rsidTr="006242A0">
        <w:trPr>
          <w:jc w:val="center"/>
        </w:trPr>
        <w:tc>
          <w:tcPr>
            <w:tcW w:w="421" w:type="dxa"/>
          </w:tcPr>
          <w:p w:rsidR="002B4341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«Сбербанк России»</w:t>
            </w:r>
          </w:p>
        </w:tc>
        <w:tc>
          <w:tcPr>
            <w:tcW w:w="963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7.10.14 17:20</w:t>
            </w:r>
          </w:p>
        </w:tc>
        <w:tc>
          <w:tcPr>
            <w:tcW w:w="59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2B4341" w:rsidRPr="001E2C16" w:rsidRDefault="001E2C16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2B4341" w:rsidRPr="00C5738B" w:rsidTr="006242A0">
        <w:trPr>
          <w:jc w:val="center"/>
        </w:trPr>
        <w:tc>
          <w:tcPr>
            <w:tcW w:w="421" w:type="dxa"/>
          </w:tcPr>
          <w:p w:rsidR="002B4341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«Россельхозбанк»</w:t>
            </w:r>
          </w:p>
        </w:tc>
        <w:tc>
          <w:tcPr>
            <w:tcW w:w="963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8.10.14 16:50</w:t>
            </w:r>
          </w:p>
        </w:tc>
        <w:tc>
          <w:tcPr>
            <w:tcW w:w="59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B4341" w:rsidRPr="001E2C16" w:rsidRDefault="001E2C16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</w:t>
            </w:r>
          </w:p>
        </w:tc>
      </w:tr>
      <w:tr w:rsidR="006242A0" w:rsidRPr="00C5738B" w:rsidTr="002B4341">
        <w:trPr>
          <w:jc w:val="center"/>
        </w:trPr>
        <w:tc>
          <w:tcPr>
            <w:tcW w:w="15730" w:type="dxa"/>
            <w:gridSpan w:val="23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№3</w:t>
            </w:r>
          </w:p>
        </w:tc>
      </w:tr>
      <w:tr w:rsidR="002B4341" w:rsidRPr="00C5738B" w:rsidTr="006242A0">
        <w:trPr>
          <w:jc w:val="center"/>
        </w:trPr>
        <w:tc>
          <w:tcPr>
            <w:tcW w:w="421" w:type="dxa"/>
          </w:tcPr>
          <w:p w:rsidR="002B4341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 «Зенит»</w:t>
            </w:r>
          </w:p>
        </w:tc>
        <w:tc>
          <w:tcPr>
            <w:tcW w:w="963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26.09.14 15:20</w:t>
            </w:r>
          </w:p>
        </w:tc>
        <w:tc>
          <w:tcPr>
            <w:tcW w:w="597" w:type="dxa"/>
          </w:tcPr>
          <w:p w:rsidR="002B4341" w:rsidRPr="005804D2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B4341" w:rsidRPr="00C5738B" w:rsidRDefault="001E2C16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2B4341" w:rsidRPr="00C5738B" w:rsidRDefault="001E2C16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B4341" w:rsidRPr="001E2C16" w:rsidRDefault="001E2C16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2B4341" w:rsidRPr="00C5738B" w:rsidTr="006242A0">
        <w:trPr>
          <w:jc w:val="center"/>
        </w:trPr>
        <w:tc>
          <w:tcPr>
            <w:tcW w:w="421" w:type="dxa"/>
          </w:tcPr>
          <w:p w:rsidR="002B4341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«Сбербанк России»</w:t>
            </w:r>
          </w:p>
        </w:tc>
        <w:tc>
          <w:tcPr>
            <w:tcW w:w="963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7.10.14 17:20</w:t>
            </w:r>
          </w:p>
        </w:tc>
        <w:tc>
          <w:tcPr>
            <w:tcW w:w="59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2B4341" w:rsidRPr="00C5738B" w:rsidRDefault="001E2C16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4341" w:rsidRPr="00C5738B" w:rsidRDefault="001E2C16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2B4341" w:rsidRPr="001E2C16" w:rsidRDefault="001E2C16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2B4341" w:rsidRPr="00C5738B" w:rsidTr="006242A0">
        <w:trPr>
          <w:jc w:val="center"/>
        </w:trPr>
        <w:tc>
          <w:tcPr>
            <w:tcW w:w="421" w:type="dxa"/>
          </w:tcPr>
          <w:p w:rsidR="002B4341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«Россельхозбанк»</w:t>
            </w:r>
          </w:p>
        </w:tc>
        <w:tc>
          <w:tcPr>
            <w:tcW w:w="963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8.10.14 16:50</w:t>
            </w:r>
          </w:p>
        </w:tc>
        <w:tc>
          <w:tcPr>
            <w:tcW w:w="59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4341" w:rsidRPr="006242A0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2B4341" w:rsidRPr="00C5738B" w:rsidRDefault="001E2C16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2B4341" w:rsidRPr="00C5738B" w:rsidRDefault="002B4341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4341" w:rsidRPr="00C5738B" w:rsidRDefault="001E2C16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2B4341" w:rsidRPr="001E2C16" w:rsidRDefault="001E2C16" w:rsidP="002B4341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6242A0" w:rsidRPr="00C5738B" w:rsidTr="002B4341">
        <w:trPr>
          <w:jc w:val="center"/>
        </w:trPr>
        <w:tc>
          <w:tcPr>
            <w:tcW w:w="15730" w:type="dxa"/>
            <w:gridSpan w:val="23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Лот №4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 «Зенит»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26.09.14 15:20</w:t>
            </w:r>
          </w:p>
        </w:tc>
        <w:tc>
          <w:tcPr>
            <w:tcW w:w="597" w:type="dxa"/>
          </w:tcPr>
          <w:p w:rsidR="001E2C16" w:rsidRPr="005804D2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«Сбербанк России»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7.10.14 17:20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«Россельхозбанк»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8.10.14 16:50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6242A0" w:rsidRPr="00C5738B" w:rsidTr="002B4341">
        <w:trPr>
          <w:jc w:val="center"/>
        </w:trPr>
        <w:tc>
          <w:tcPr>
            <w:tcW w:w="15730" w:type="dxa"/>
            <w:gridSpan w:val="23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№5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 «Зенит»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26.09.14 15:20</w:t>
            </w:r>
          </w:p>
        </w:tc>
        <w:tc>
          <w:tcPr>
            <w:tcW w:w="597" w:type="dxa"/>
          </w:tcPr>
          <w:p w:rsidR="001E2C16" w:rsidRPr="005804D2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«Сбербанк России»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7.10.14 17:20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«Россельхозбанк»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8.10.14 16:50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6242A0" w:rsidRPr="00C5738B" w:rsidTr="002B4341">
        <w:trPr>
          <w:jc w:val="center"/>
        </w:trPr>
        <w:tc>
          <w:tcPr>
            <w:tcW w:w="15730" w:type="dxa"/>
            <w:gridSpan w:val="23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№6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 «Зенит»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26.09.14 15:20</w:t>
            </w:r>
          </w:p>
        </w:tc>
        <w:tc>
          <w:tcPr>
            <w:tcW w:w="597" w:type="dxa"/>
          </w:tcPr>
          <w:p w:rsidR="001E2C16" w:rsidRPr="005804D2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«Сбербанк России»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7.10.14 17:20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«Россельхозбанк»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8.10.14 16:50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6242A0" w:rsidRPr="00C5738B" w:rsidTr="002B4341">
        <w:trPr>
          <w:jc w:val="center"/>
        </w:trPr>
        <w:tc>
          <w:tcPr>
            <w:tcW w:w="15730" w:type="dxa"/>
            <w:gridSpan w:val="23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№7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 «Зенит»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26.09.14 15:20</w:t>
            </w:r>
          </w:p>
        </w:tc>
        <w:tc>
          <w:tcPr>
            <w:tcW w:w="597" w:type="dxa"/>
          </w:tcPr>
          <w:p w:rsidR="001E2C16" w:rsidRPr="005804D2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«Сбербанк России»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7.10.14 17:20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«Россельхозбанк»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8.10.14 16:50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6242A0" w:rsidRPr="00C5738B" w:rsidTr="002B4341">
        <w:trPr>
          <w:jc w:val="center"/>
        </w:trPr>
        <w:tc>
          <w:tcPr>
            <w:tcW w:w="15730" w:type="dxa"/>
            <w:gridSpan w:val="23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№8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 «Зенит»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26.09.14 15:20</w:t>
            </w:r>
          </w:p>
        </w:tc>
        <w:tc>
          <w:tcPr>
            <w:tcW w:w="597" w:type="dxa"/>
          </w:tcPr>
          <w:p w:rsidR="001E2C16" w:rsidRPr="005804D2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«Сбербанк России»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7.10.14 17:20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«Россельхозбанк»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8.10.14 16:50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6242A0" w:rsidRPr="00C5738B" w:rsidTr="002B4341">
        <w:trPr>
          <w:jc w:val="center"/>
        </w:trPr>
        <w:tc>
          <w:tcPr>
            <w:tcW w:w="15730" w:type="dxa"/>
            <w:gridSpan w:val="23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№9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 «Зенит»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26.09.14 15:20</w:t>
            </w:r>
          </w:p>
        </w:tc>
        <w:tc>
          <w:tcPr>
            <w:tcW w:w="597" w:type="dxa"/>
          </w:tcPr>
          <w:p w:rsidR="001E2C16" w:rsidRPr="005804D2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«Сбербанк России»</w:t>
            </w:r>
          </w:p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7.10.14 17:20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«Россельхозбанк»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8.10.14 16:50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</w:t>
            </w:r>
          </w:p>
        </w:tc>
      </w:tr>
      <w:tr w:rsidR="006242A0" w:rsidRPr="00C5738B" w:rsidTr="002B4341">
        <w:trPr>
          <w:jc w:val="center"/>
        </w:trPr>
        <w:tc>
          <w:tcPr>
            <w:tcW w:w="15730" w:type="dxa"/>
            <w:gridSpan w:val="23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№10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 «Зенит»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26.09.14 15:20</w:t>
            </w:r>
          </w:p>
        </w:tc>
        <w:tc>
          <w:tcPr>
            <w:tcW w:w="597" w:type="dxa"/>
          </w:tcPr>
          <w:p w:rsidR="001E2C16" w:rsidRPr="005804D2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«Сбербанк России»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7.10.14 17:20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«Россельхозбанк»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8.10.14 16:50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6242A0" w:rsidRPr="00C5738B" w:rsidTr="002B4341">
        <w:trPr>
          <w:jc w:val="center"/>
        </w:trPr>
        <w:tc>
          <w:tcPr>
            <w:tcW w:w="15730" w:type="dxa"/>
            <w:gridSpan w:val="23"/>
          </w:tcPr>
          <w:p w:rsidR="006242A0" w:rsidRPr="00C5738B" w:rsidRDefault="006242A0" w:rsidP="007410D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№11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 «Зенит»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26.09.14 15:20</w:t>
            </w:r>
          </w:p>
        </w:tc>
        <w:tc>
          <w:tcPr>
            <w:tcW w:w="597" w:type="dxa"/>
          </w:tcPr>
          <w:p w:rsidR="001E2C16" w:rsidRPr="005804D2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«Сбербанк России»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7.10.14 17:20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1E2C16" w:rsidRPr="00C5738B" w:rsidTr="006242A0">
        <w:trPr>
          <w:jc w:val="center"/>
        </w:trPr>
        <w:tc>
          <w:tcPr>
            <w:tcW w:w="421" w:type="dxa"/>
          </w:tcPr>
          <w:p w:rsid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04D2">
              <w:rPr>
                <w:rFonts w:ascii="Times New Roman" w:eastAsia="Calibri" w:hAnsi="Times New Roman" w:cs="Times New Roman"/>
                <w:sz w:val="18"/>
                <w:szCs w:val="18"/>
              </w:rPr>
              <w:t>ОАО «Россельхозбанк»</w:t>
            </w:r>
          </w:p>
        </w:tc>
        <w:tc>
          <w:tcPr>
            <w:tcW w:w="963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8.10.14 16:50</w:t>
            </w:r>
          </w:p>
        </w:tc>
        <w:tc>
          <w:tcPr>
            <w:tcW w:w="59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0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1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2C16" w:rsidRPr="006242A0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1E2C16" w:rsidRPr="00C5738B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E2C16" w:rsidRPr="001E2C16" w:rsidRDefault="001E2C16" w:rsidP="001E2C1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E2C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</w:t>
            </w:r>
          </w:p>
        </w:tc>
      </w:tr>
    </w:tbl>
    <w:p w:rsid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DF2" w:rsidRDefault="00795DF2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DF2" w:rsidRDefault="00795DF2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805"/>
        <w:gridCol w:w="5005"/>
      </w:tblGrid>
      <w:tr w:rsidR="00795DF2" w:rsidRPr="00795DF2" w:rsidTr="00945A3C">
        <w:trPr>
          <w:trHeight w:val="504"/>
        </w:trPr>
        <w:tc>
          <w:tcPr>
            <w:tcW w:w="3316" w:type="dxa"/>
            <w:shd w:val="clear" w:color="auto" w:fill="auto"/>
          </w:tcPr>
          <w:p w:rsidR="00795DF2" w:rsidRPr="00795DF2" w:rsidRDefault="00795DF2" w:rsidP="00795DF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54" w:type="dxa"/>
            <w:shd w:val="clear" w:color="auto" w:fill="auto"/>
            <w:vAlign w:val="bottom"/>
          </w:tcPr>
          <w:p w:rsidR="00795DF2" w:rsidRPr="00795DF2" w:rsidRDefault="00795DF2" w:rsidP="00795DF2">
            <w:pPr>
              <w:tabs>
                <w:tab w:val="left" w:pos="2865"/>
                <w:tab w:val="left" w:pos="3030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  <w:tr w:rsidR="00795DF2" w:rsidRPr="00795DF2" w:rsidTr="00945A3C">
        <w:trPr>
          <w:trHeight w:val="702"/>
        </w:trPr>
        <w:tc>
          <w:tcPr>
            <w:tcW w:w="3316" w:type="dxa"/>
            <w:shd w:val="clear" w:color="auto" w:fill="auto"/>
          </w:tcPr>
          <w:p w:rsidR="00795DF2" w:rsidRPr="00795DF2" w:rsidRDefault="00795DF2" w:rsidP="0079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95DF2" w:rsidRPr="00795DF2" w:rsidRDefault="00795DF2" w:rsidP="00795DF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3454" w:type="dxa"/>
            <w:shd w:val="clear" w:color="auto" w:fill="auto"/>
          </w:tcPr>
          <w:p w:rsidR="00795DF2" w:rsidRPr="00795DF2" w:rsidRDefault="00795DF2" w:rsidP="00795DF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95DF2" w:rsidRPr="00795DF2" w:rsidRDefault="00795DF2" w:rsidP="00795D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  <w:tr w:rsidR="00795DF2" w:rsidRPr="00795DF2" w:rsidTr="00945A3C">
        <w:trPr>
          <w:trHeight w:val="579"/>
        </w:trPr>
        <w:tc>
          <w:tcPr>
            <w:tcW w:w="3316" w:type="dxa"/>
            <w:shd w:val="clear" w:color="auto" w:fill="auto"/>
            <w:vAlign w:val="center"/>
          </w:tcPr>
          <w:p w:rsidR="00795DF2" w:rsidRPr="00795DF2" w:rsidRDefault="00795DF2" w:rsidP="0079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454" w:type="dxa"/>
            <w:shd w:val="clear" w:color="auto" w:fill="auto"/>
          </w:tcPr>
          <w:p w:rsidR="00795DF2" w:rsidRPr="00795DF2" w:rsidRDefault="00795DF2" w:rsidP="00795D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  <w:tr w:rsidR="00795DF2" w:rsidRPr="00795DF2" w:rsidTr="00945A3C">
        <w:trPr>
          <w:trHeight w:val="377"/>
        </w:trPr>
        <w:tc>
          <w:tcPr>
            <w:tcW w:w="3316" w:type="dxa"/>
            <w:shd w:val="clear" w:color="auto" w:fill="auto"/>
            <w:vAlign w:val="center"/>
          </w:tcPr>
          <w:p w:rsidR="00795DF2" w:rsidRPr="00795DF2" w:rsidRDefault="00795DF2" w:rsidP="00795DF2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795DF2" w:rsidRPr="00795DF2" w:rsidRDefault="00795DF2" w:rsidP="00795D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  <w:tr w:rsidR="00795DF2" w:rsidRPr="00795DF2" w:rsidTr="00945A3C">
        <w:trPr>
          <w:trHeight w:val="204"/>
        </w:trPr>
        <w:tc>
          <w:tcPr>
            <w:tcW w:w="3316" w:type="dxa"/>
            <w:shd w:val="clear" w:color="auto" w:fill="auto"/>
            <w:vAlign w:val="bottom"/>
          </w:tcPr>
          <w:p w:rsidR="00795DF2" w:rsidRPr="00795DF2" w:rsidRDefault="00795DF2" w:rsidP="00795DF2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54" w:type="dxa"/>
            <w:shd w:val="clear" w:color="auto" w:fill="auto"/>
          </w:tcPr>
          <w:p w:rsidR="00795DF2" w:rsidRPr="00795DF2" w:rsidRDefault="00795DF2" w:rsidP="00795D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5D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</w:p>
        </w:tc>
      </w:tr>
    </w:tbl>
    <w:p w:rsidR="00795DF2" w:rsidRPr="00C5738B" w:rsidRDefault="00795DF2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95DF2" w:rsidRPr="00C5738B" w:rsidSect="002B4341">
      <w:pgSz w:w="16838" w:h="11906" w:orient="landscape"/>
      <w:pgMar w:top="1701" w:right="1134" w:bottom="850" w:left="1134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CD" w:rsidRDefault="00B320CD" w:rsidP="00C5738B">
      <w:pPr>
        <w:spacing w:after="0" w:line="240" w:lineRule="auto"/>
      </w:pPr>
      <w:r>
        <w:separator/>
      </w:r>
    </w:p>
  </w:endnote>
  <w:endnote w:type="continuationSeparator" w:id="0">
    <w:p w:rsidR="00B320CD" w:rsidRDefault="00B320CD" w:rsidP="00C5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CD" w:rsidRDefault="00B320CD" w:rsidP="00C5738B">
      <w:pPr>
        <w:spacing w:after="0" w:line="240" w:lineRule="auto"/>
      </w:pPr>
      <w:r>
        <w:separator/>
      </w:r>
    </w:p>
  </w:footnote>
  <w:footnote w:type="continuationSeparator" w:id="0">
    <w:p w:rsidR="00B320CD" w:rsidRDefault="00B320CD" w:rsidP="00C5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F0C"/>
    <w:multiLevelType w:val="hybridMultilevel"/>
    <w:tmpl w:val="4C861FA2"/>
    <w:lvl w:ilvl="0" w:tplc="756E980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4A0"/>
    <w:multiLevelType w:val="hybridMultilevel"/>
    <w:tmpl w:val="5DEE0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71A3"/>
    <w:multiLevelType w:val="hybridMultilevel"/>
    <w:tmpl w:val="5DEE0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656"/>
    <w:multiLevelType w:val="hybridMultilevel"/>
    <w:tmpl w:val="45EAB366"/>
    <w:lvl w:ilvl="0" w:tplc="99140CE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1AF36CC"/>
    <w:multiLevelType w:val="hybridMultilevel"/>
    <w:tmpl w:val="5DEE0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F6A10"/>
    <w:multiLevelType w:val="hybridMultilevel"/>
    <w:tmpl w:val="5DEE0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A5BA8"/>
    <w:multiLevelType w:val="hybridMultilevel"/>
    <w:tmpl w:val="24F66CD6"/>
    <w:lvl w:ilvl="0" w:tplc="C60A17A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7AA375A"/>
    <w:multiLevelType w:val="hybridMultilevel"/>
    <w:tmpl w:val="5DEE0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D2B01"/>
    <w:multiLevelType w:val="hybridMultilevel"/>
    <w:tmpl w:val="5DEE0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8418B"/>
    <w:multiLevelType w:val="hybridMultilevel"/>
    <w:tmpl w:val="5DEE0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5E04"/>
    <w:multiLevelType w:val="hybridMultilevel"/>
    <w:tmpl w:val="24F66CD6"/>
    <w:lvl w:ilvl="0" w:tplc="C60A17A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4BE67032"/>
    <w:multiLevelType w:val="hybridMultilevel"/>
    <w:tmpl w:val="5DEE0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04EEA"/>
    <w:multiLevelType w:val="hybridMultilevel"/>
    <w:tmpl w:val="5DEE0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208F7"/>
    <w:multiLevelType w:val="hybridMultilevel"/>
    <w:tmpl w:val="45EAB366"/>
    <w:lvl w:ilvl="0" w:tplc="99140CE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54A87E22"/>
    <w:multiLevelType w:val="hybridMultilevel"/>
    <w:tmpl w:val="24F66CD6"/>
    <w:lvl w:ilvl="0" w:tplc="C60A17A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57D551C"/>
    <w:multiLevelType w:val="hybridMultilevel"/>
    <w:tmpl w:val="24F66CD6"/>
    <w:lvl w:ilvl="0" w:tplc="C60A17A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5A3617A8"/>
    <w:multiLevelType w:val="hybridMultilevel"/>
    <w:tmpl w:val="24F66CD6"/>
    <w:lvl w:ilvl="0" w:tplc="C60A17A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5B3E321F"/>
    <w:multiLevelType w:val="hybridMultilevel"/>
    <w:tmpl w:val="5DEE0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E1BA8"/>
    <w:multiLevelType w:val="hybridMultilevel"/>
    <w:tmpl w:val="45EAB366"/>
    <w:lvl w:ilvl="0" w:tplc="99140CE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6A0A40FB"/>
    <w:multiLevelType w:val="hybridMultilevel"/>
    <w:tmpl w:val="45EAB366"/>
    <w:lvl w:ilvl="0" w:tplc="99140CE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71B91090"/>
    <w:multiLevelType w:val="hybridMultilevel"/>
    <w:tmpl w:val="5DEE0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60C35"/>
    <w:multiLevelType w:val="hybridMultilevel"/>
    <w:tmpl w:val="24F66CD6"/>
    <w:lvl w:ilvl="0" w:tplc="C60A17A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34B49E5"/>
    <w:multiLevelType w:val="hybridMultilevel"/>
    <w:tmpl w:val="24F66CD6"/>
    <w:lvl w:ilvl="0" w:tplc="C60A17A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9"/>
  </w:num>
  <w:num w:numId="5">
    <w:abstractNumId w:val="2"/>
  </w:num>
  <w:num w:numId="6">
    <w:abstractNumId w:val="13"/>
  </w:num>
  <w:num w:numId="7">
    <w:abstractNumId w:val="10"/>
  </w:num>
  <w:num w:numId="8">
    <w:abstractNumId w:val="6"/>
  </w:num>
  <w:num w:numId="9">
    <w:abstractNumId w:val="5"/>
  </w:num>
  <w:num w:numId="10">
    <w:abstractNumId w:val="22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  <w:num w:numId="15">
    <w:abstractNumId w:val="20"/>
  </w:num>
  <w:num w:numId="16">
    <w:abstractNumId w:val="15"/>
  </w:num>
  <w:num w:numId="17">
    <w:abstractNumId w:val="23"/>
  </w:num>
  <w:num w:numId="18">
    <w:abstractNumId w:val="11"/>
  </w:num>
  <w:num w:numId="19">
    <w:abstractNumId w:val="17"/>
  </w:num>
  <w:num w:numId="20">
    <w:abstractNumId w:val="18"/>
  </w:num>
  <w:num w:numId="21">
    <w:abstractNumId w:val="7"/>
  </w:num>
  <w:num w:numId="22">
    <w:abstractNumId w:val="24"/>
  </w:num>
  <w:num w:numId="23">
    <w:abstractNumId w:val="4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8B"/>
    <w:rsid w:val="00033393"/>
    <w:rsid w:val="000724C1"/>
    <w:rsid w:val="000917C0"/>
    <w:rsid w:val="00097AAF"/>
    <w:rsid w:val="000A0E5A"/>
    <w:rsid w:val="000E7B22"/>
    <w:rsid w:val="000F0C8B"/>
    <w:rsid w:val="001C522F"/>
    <w:rsid w:val="001D4C2B"/>
    <w:rsid w:val="001E2C16"/>
    <w:rsid w:val="001F784C"/>
    <w:rsid w:val="00212292"/>
    <w:rsid w:val="002B4341"/>
    <w:rsid w:val="002E036C"/>
    <w:rsid w:val="003326ED"/>
    <w:rsid w:val="00375365"/>
    <w:rsid w:val="003800E0"/>
    <w:rsid w:val="003B4DAA"/>
    <w:rsid w:val="0043270E"/>
    <w:rsid w:val="004366CC"/>
    <w:rsid w:val="004A3EFC"/>
    <w:rsid w:val="00510F0C"/>
    <w:rsid w:val="00565904"/>
    <w:rsid w:val="005804D2"/>
    <w:rsid w:val="006242A0"/>
    <w:rsid w:val="00666200"/>
    <w:rsid w:val="00681F7E"/>
    <w:rsid w:val="006C149B"/>
    <w:rsid w:val="006C79AB"/>
    <w:rsid w:val="00732B03"/>
    <w:rsid w:val="007410DD"/>
    <w:rsid w:val="00795DF2"/>
    <w:rsid w:val="007E0552"/>
    <w:rsid w:val="00850EA2"/>
    <w:rsid w:val="009358B2"/>
    <w:rsid w:val="009A1BBF"/>
    <w:rsid w:val="009D4909"/>
    <w:rsid w:val="00A14502"/>
    <w:rsid w:val="00A312F9"/>
    <w:rsid w:val="00A90018"/>
    <w:rsid w:val="00AD5B2E"/>
    <w:rsid w:val="00B27973"/>
    <w:rsid w:val="00B320CD"/>
    <w:rsid w:val="00B81782"/>
    <w:rsid w:val="00BB7FD7"/>
    <w:rsid w:val="00C5738B"/>
    <w:rsid w:val="00CC240A"/>
    <w:rsid w:val="00D045E0"/>
    <w:rsid w:val="00D35DB7"/>
    <w:rsid w:val="00D85CB8"/>
    <w:rsid w:val="00D9282F"/>
    <w:rsid w:val="00DB4C79"/>
    <w:rsid w:val="00DE5E91"/>
    <w:rsid w:val="00F010E2"/>
    <w:rsid w:val="00FA1357"/>
    <w:rsid w:val="00FA1C15"/>
    <w:rsid w:val="00FA58F6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C4DE-D10E-4BE1-B7D1-572CD2D9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38B"/>
  </w:style>
  <w:style w:type="paragraph" w:styleId="a5">
    <w:name w:val="footer"/>
    <w:basedOn w:val="a"/>
    <w:link w:val="a6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38B"/>
  </w:style>
  <w:style w:type="paragraph" w:styleId="a7">
    <w:name w:val="Balloon Text"/>
    <w:basedOn w:val="a"/>
    <w:link w:val="a8"/>
    <w:uiPriority w:val="99"/>
    <w:semiHidden/>
    <w:unhideWhenUsed/>
    <w:rsid w:val="00FA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8F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DBD2-3BB5-4756-A7EB-308D8FAF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2014-10-20T02:51:00Z</cp:lastPrinted>
  <dcterms:created xsi:type="dcterms:W3CDTF">2014-09-28T05:21:00Z</dcterms:created>
  <dcterms:modified xsi:type="dcterms:W3CDTF">2014-10-20T02:58:00Z</dcterms:modified>
</cp:coreProperties>
</file>